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09" w:rsidRPr="004D545B" w:rsidRDefault="00DF3809" w:rsidP="00C574E4">
      <w:pPr>
        <w:rPr>
          <w:b/>
          <w:szCs w:val="24"/>
        </w:rPr>
      </w:pPr>
      <w:r w:rsidRPr="004D545B">
        <w:rPr>
          <w:b/>
          <w:szCs w:val="24"/>
        </w:rPr>
        <w:t>THE D</w:t>
      </w:r>
      <w:r w:rsidR="00086C0C">
        <w:rPr>
          <w:b/>
          <w:szCs w:val="24"/>
        </w:rPr>
        <w:t xml:space="preserve">IVISION OF WORKERS’ COMPENSATION </w:t>
      </w:r>
      <w:r w:rsidRPr="004D545B">
        <w:rPr>
          <w:b/>
          <w:szCs w:val="24"/>
        </w:rPr>
        <w:t xml:space="preserve">ADOPTS THE FOLLOWING UNDER </w:t>
      </w:r>
      <w:r w:rsidR="009825C8">
        <w:rPr>
          <w:b/>
          <w:szCs w:val="24"/>
        </w:rPr>
        <w:t xml:space="preserve">TITLE 8, </w:t>
      </w:r>
      <w:r w:rsidRPr="009825C8">
        <w:rPr>
          <w:b/>
          <w:szCs w:val="24"/>
        </w:rPr>
        <w:t>DIVISION 1,</w:t>
      </w:r>
      <w:r w:rsidRPr="00C12B57">
        <w:rPr>
          <w:b/>
          <w:szCs w:val="24"/>
        </w:rPr>
        <w:t xml:space="preserve"> </w:t>
      </w:r>
      <w:r w:rsidRPr="004D545B">
        <w:rPr>
          <w:b/>
          <w:szCs w:val="24"/>
        </w:rPr>
        <w:t>CHAPTER 4.5, SUBCHAPTER 1</w:t>
      </w:r>
      <w:r w:rsidR="009825C8" w:rsidRPr="009825C8">
        <w:rPr>
          <w:b/>
          <w:szCs w:val="24"/>
        </w:rPr>
        <w:t>:</w:t>
      </w:r>
    </w:p>
    <w:p w:rsidR="009825C8" w:rsidRDefault="009825C8" w:rsidP="00C574E4">
      <w:pPr>
        <w:rPr>
          <w:b/>
          <w:szCs w:val="24"/>
        </w:rPr>
      </w:pPr>
    </w:p>
    <w:p w:rsidR="00EA1AF2" w:rsidRPr="00682D1D" w:rsidRDefault="00EA1AF2" w:rsidP="00C574E4">
      <w:pPr>
        <w:rPr>
          <w:b/>
          <w:szCs w:val="24"/>
        </w:rPr>
      </w:pPr>
      <w:r w:rsidRPr="00682D1D">
        <w:rPr>
          <w:b/>
          <w:szCs w:val="24"/>
        </w:rPr>
        <w:t>ARTICLE 5.1</w:t>
      </w:r>
    </w:p>
    <w:p w:rsidR="00EA1AF2" w:rsidRPr="00682D1D" w:rsidRDefault="00EA1AF2" w:rsidP="00C574E4">
      <w:pPr>
        <w:rPr>
          <w:b/>
          <w:szCs w:val="24"/>
        </w:rPr>
      </w:pPr>
      <w:r w:rsidRPr="00682D1D">
        <w:rPr>
          <w:b/>
          <w:szCs w:val="24"/>
        </w:rPr>
        <w:t>PROVIDER SUSPENSION PROCEDURE</w:t>
      </w:r>
    </w:p>
    <w:p w:rsidR="00EA1AF2" w:rsidRPr="00682D1D" w:rsidRDefault="00EA1AF2" w:rsidP="00C574E4">
      <w:pPr>
        <w:rPr>
          <w:b/>
          <w:szCs w:val="24"/>
        </w:rPr>
      </w:pPr>
    </w:p>
    <w:p w:rsidR="00C574E4" w:rsidRPr="00682D1D" w:rsidRDefault="00C574E4" w:rsidP="00C574E4">
      <w:pPr>
        <w:rPr>
          <w:b/>
          <w:szCs w:val="24"/>
        </w:rPr>
      </w:pPr>
      <w:r w:rsidRPr="00682D1D">
        <w:rPr>
          <w:b/>
          <w:szCs w:val="24"/>
        </w:rPr>
        <w:t>§</w:t>
      </w:r>
      <w:r w:rsidR="00EA1AF2" w:rsidRPr="00682D1D">
        <w:rPr>
          <w:b/>
          <w:szCs w:val="24"/>
        </w:rPr>
        <w:t>9788.1. Notice of Provider Suspension</w:t>
      </w:r>
    </w:p>
    <w:p w:rsidR="00C574E4" w:rsidRPr="00682D1D" w:rsidRDefault="00C574E4" w:rsidP="00C574E4">
      <w:pPr>
        <w:rPr>
          <w:rFonts w:eastAsia="Times New Roman"/>
          <w:color w:val="000000"/>
          <w:szCs w:val="24"/>
        </w:rPr>
      </w:pPr>
    </w:p>
    <w:p w:rsidR="00D8201F" w:rsidRPr="00FE0CC0" w:rsidRDefault="001259AC" w:rsidP="00077D94">
      <w:pPr>
        <w:rPr>
          <w:rFonts w:eastAsia="Times New Roman"/>
          <w:color w:val="000000"/>
          <w:szCs w:val="24"/>
          <w:u w:val="single"/>
        </w:rPr>
      </w:pPr>
      <w:r w:rsidRPr="00682D1D">
        <w:rPr>
          <w:rFonts w:eastAsia="Times New Roman"/>
          <w:color w:val="000000"/>
          <w:szCs w:val="24"/>
        </w:rPr>
        <w:t xml:space="preserve">(a) </w:t>
      </w:r>
      <w:r w:rsidR="003E17DB" w:rsidRPr="00682D1D">
        <w:rPr>
          <w:rFonts w:eastAsia="Times New Roman"/>
          <w:color w:val="000000"/>
          <w:szCs w:val="24"/>
        </w:rPr>
        <w:t xml:space="preserve">The Administrative Director shall issue a notice of suspension to a </w:t>
      </w:r>
      <w:r w:rsidR="00C574E4" w:rsidRPr="00682D1D">
        <w:rPr>
          <w:rFonts w:eastAsia="Times New Roman"/>
          <w:color w:val="000000"/>
          <w:szCs w:val="24"/>
        </w:rPr>
        <w:t xml:space="preserve">physician, practitioner, or provider </w:t>
      </w:r>
      <w:r w:rsidR="003E17DB" w:rsidRPr="00682D1D">
        <w:rPr>
          <w:rFonts w:eastAsia="Times New Roman"/>
          <w:color w:val="000000"/>
          <w:szCs w:val="24"/>
        </w:rPr>
        <w:t xml:space="preserve">who </w:t>
      </w:r>
      <w:r w:rsidR="00C574E4" w:rsidRPr="00682D1D">
        <w:rPr>
          <w:rFonts w:eastAsia="Times New Roman"/>
          <w:color w:val="000000"/>
          <w:szCs w:val="24"/>
        </w:rPr>
        <w:t>has met</w:t>
      </w:r>
      <w:r w:rsidR="0005626C" w:rsidRPr="00682D1D">
        <w:rPr>
          <w:rFonts w:eastAsia="Times New Roman"/>
          <w:color w:val="000000"/>
          <w:szCs w:val="24"/>
        </w:rPr>
        <w:t xml:space="preserve"> one of</w:t>
      </w:r>
      <w:r w:rsidR="00C574E4" w:rsidRPr="00682D1D">
        <w:rPr>
          <w:rFonts w:eastAsia="Times New Roman"/>
          <w:color w:val="000000"/>
          <w:szCs w:val="24"/>
        </w:rPr>
        <w:t xml:space="preserve"> the criteria set forth under Labor Code section 1</w:t>
      </w:r>
      <w:r w:rsidR="003E17DB" w:rsidRPr="00682D1D">
        <w:rPr>
          <w:rFonts w:eastAsia="Times New Roman"/>
          <w:color w:val="000000"/>
          <w:szCs w:val="24"/>
        </w:rPr>
        <w:t>39.21(a)(1)</w:t>
      </w:r>
      <w:r w:rsidRPr="00682D1D">
        <w:rPr>
          <w:rFonts w:eastAsia="Times New Roman"/>
          <w:color w:val="000000"/>
          <w:szCs w:val="24"/>
        </w:rPr>
        <w:t xml:space="preserve">.  </w:t>
      </w:r>
    </w:p>
    <w:p w:rsidR="00D8201F" w:rsidRPr="003B63DE" w:rsidRDefault="00D8201F" w:rsidP="001259AC">
      <w:pPr>
        <w:rPr>
          <w:rFonts w:eastAsia="Times New Roman"/>
          <w:color w:val="000000"/>
          <w:szCs w:val="24"/>
          <w:u w:val="single"/>
        </w:rPr>
      </w:pPr>
    </w:p>
    <w:p w:rsidR="00522BD1" w:rsidRPr="00682D1D" w:rsidRDefault="00D8201F" w:rsidP="001259AC">
      <w:pPr>
        <w:rPr>
          <w:rFonts w:eastAsia="Times New Roman"/>
          <w:color w:val="000000"/>
          <w:szCs w:val="24"/>
        </w:rPr>
      </w:pPr>
      <w:r w:rsidRPr="00682D1D">
        <w:rPr>
          <w:rFonts w:eastAsia="Times New Roman"/>
          <w:color w:val="000000"/>
          <w:szCs w:val="24"/>
        </w:rPr>
        <w:t xml:space="preserve">(b) </w:t>
      </w:r>
      <w:r w:rsidR="00522BD1" w:rsidRPr="00682D1D">
        <w:rPr>
          <w:rFonts w:eastAsia="Times New Roman"/>
          <w:color w:val="000000"/>
          <w:szCs w:val="24"/>
        </w:rPr>
        <w:t>The term</w:t>
      </w:r>
      <w:r w:rsidR="001259AC" w:rsidRPr="00682D1D">
        <w:rPr>
          <w:rFonts w:eastAsia="Times New Roman"/>
          <w:color w:val="000000"/>
          <w:szCs w:val="24"/>
        </w:rPr>
        <w:t xml:space="preserve"> “suspension</w:t>
      </w:r>
      <w:r w:rsidR="00522BD1" w:rsidRPr="00682D1D">
        <w:rPr>
          <w:rFonts w:eastAsia="Times New Roman"/>
          <w:color w:val="000000"/>
          <w:szCs w:val="24"/>
        </w:rPr>
        <w:t xml:space="preserve"> from participation</w:t>
      </w:r>
      <w:r w:rsidR="001259AC" w:rsidRPr="00682D1D">
        <w:rPr>
          <w:rFonts w:eastAsia="Times New Roman"/>
          <w:color w:val="000000"/>
          <w:szCs w:val="24"/>
        </w:rPr>
        <w:t>” means</w:t>
      </w:r>
      <w:r w:rsidR="00522BD1" w:rsidRPr="00682D1D">
        <w:rPr>
          <w:rFonts w:eastAsia="Times New Roman"/>
          <w:color w:val="000000"/>
          <w:szCs w:val="24"/>
        </w:rPr>
        <w:t xml:space="preserve"> the physician, practitioner, or provider is prohibited from providing any goods or services </w:t>
      </w:r>
      <w:r w:rsidR="00B408D9" w:rsidRPr="00682D1D">
        <w:rPr>
          <w:rFonts w:eastAsia="Times New Roman"/>
          <w:color w:val="000000"/>
          <w:szCs w:val="24"/>
        </w:rPr>
        <w:t xml:space="preserve">related to an occupational injury or illness that is </w:t>
      </w:r>
      <w:r w:rsidR="00B5741B" w:rsidRPr="00682D1D">
        <w:rPr>
          <w:rFonts w:eastAsia="Times New Roman"/>
          <w:color w:val="000000"/>
          <w:szCs w:val="24"/>
        </w:rPr>
        <w:t xml:space="preserve">either </w:t>
      </w:r>
      <w:r w:rsidR="00446358" w:rsidRPr="00682D1D">
        <w:rPr>
          <w:rFonts w:eastAsia="Times New Roman"/>
          <w:color w:val="000000"/>
          <w:szCs w:val="24"/>
        </w:rPr>
        <w:t xml:space="preserve">for </w:t>
      </w:r>
      <w:r w:rsidR="00B408D9" w:rsidRPr="00682D1D">
        <w:rPr>
          <w:rFonts w:eastAsia="Times New Roman"/>
          <w:color w:val="000000"/>
          <w:szCs w:val="24"/>
        </w:rPr>
        <w:t>pay</w:t>
      </w:r>
      <w:r w:rsidR="00B5741B" w:rsidRPr="00682D1D">
        <w:rPr>
          <w:rFonts w:eastAsia="Times New Roman"/>
          <w:color w:val="000000"/>
          <w:szCs w:val="24"/>
        </w:rPr>
        <w:t xml:space="preserve"> </w:t>
      </w:r>
      <w:r w:rsidR="00446358" w:rsidRPr="00682D1D">
        <w:rPr>
          <w:rFonts w:eastAsia="Times New Roman"/>
          <w:color w:val="000000"/>
          <w:szCs w:val="24"/>
        </w:rPr>
        <w:t xml:space="preserve">or </w:t>
      </w:r>
      <w:r w:rsidR="00B5741B" w:rsidRPr="00682D1D">
        <w:rPr>
          <w:rFonts w:eastAsia="Times New Roman"/>
          <w:color w:val="000000"/>
          <w:szCs w:val="24"/>
        </w:rPr>
        <w:t>required by</w:t>
      </w:r>
      <w:r w:rsidR="004D545B">
        <w:rPr>
          <w:rFonts w:eastAsia="Times New Roman"/>
          <w:color w:val="000000"/>
          <w:szCs w:val="24"/>
        </w:rPr>
        <w:t xml:space="preserve"> </w:t>
      </w:r>
      <w:r w:rsidR="00522BD1" w:rsidRPr="00682D1D">
        <w:rPr>
          <w:rFonts w:eastAsia="Times New Roman"/>
          <w:color w:val="000000"/>
          <w:szCs w:val="24"/>
        </w:rPr>
        <w:t xml:space="preserve">Labor Code sections </w:t>
      </w:r>
      <w:r w:rsidR="00DF3809" w:rsidRPr="00682D1D">
        <w:rPr>
          <w:rFonts w:eastAsia="Times New Roman"/>
          <w:color w:val="000000"/>
          <w:szCs w:val="24"/>
        </w:rPr>
        <w:t xml:space="preserve">4060, 4061, 4062, 4062.1, 4062.2, </w:t>
      </w:r>
      <w:r w:rsidR="00522BD1" w:rsidRPr="00682D1D">
        <w:rPr>
          <w:rFonts w:eastAsia="Times New Roman"/>
          <w:color w:val="000000"/>
          <w:szCs w:val="24"/>
        </w:rPr>
        <w:t>4600, 4600.3</w:t>
      </w:r>
      <w:r w:rsidR="004D545B">
        <w:rPr>
          <w:rFonts w:eastAsia="Times New Roman"/>
          <w:color w:val="000000"/>
          <w:szCs w:val="24"/>
        </w:rPr>
        <w:t xml:space="preserve">, </w:t>
      </w:r>
      <w:r w:rsidR="00522BD1" w:rsidRPr="00682D1D">
        <w:rPr>
          <w:rFonts w:eastAsia="Times New Roman"/>
          <w:color w:val="000000"/>
          <w:szCs w:val="24"/>
        </w:rPr>
        <w:t>4610, 4610.5</w:t>
      </w:r>
      <w:r w:rsidR="00086C0C">
        <w:rPr>
          <w:rFonts w:eastAsia="Times New Roman"/>
          <w:color w:val="000000"/>
          <w:szCs w:val="24"/>
        </w:rPr>
        <w:t>, 4610.6,</w:t>
      </w:r>
      <w:r w:rsidR="00B408D9" w:rsidRPr="00682D1D">
        <w:rPr>
          <w:rFonts w:eastAsia="Times New Roman"/>
          <w:color w:val="000000"/>
          <w:szCs w:val="24"/>
        </w:rPr>
        <w:t xml:space="preserve"> </w:t>
      </w:r>
      <w:r w:rsidR="00522BD1" w:rsidRPr="00682D1D">
        <w:rPr>
          <w:rFonts w:eastAsia="Times New Roman"/>
          <w:color w:val="000000"/>
          <w:szCs w:val="24"/>
        </w:rPr>
        <w:t>4616</w:t>
      </w:r>
      <w:r w:rsidR="00086C0C">
        <w:rPr>
          <w:rFonts w:eastAsia="Times New Roman"/>
          <w:color w:val="000000"/>
          <w:szCs w:val="24"/>
        </w:rPr>
        <w:t>, and 4620</w:t>
      </w:r>
      <w:r w:rsidR="00522BD1" w:rsidRPr="00682D1D">
        <w:rPr>
          <w:rFonts w:eastAsia="Times New Roman"/>
          <w:color w:val="000000"/>
          <w:szCs w:val="24"/>
        </w:rPr>
        <w:t>.</w:t>
      </w:r>
      <w:r w:rsidR="001B631B" w:rsidRPr="00682D1D">
        <w:rPr>
          <w:rFonts w:eastAsia="Times New Roman"/>
          <w:color w:val="000000"/>
          <w:szCs w:val="24"/>
        </w:rPr>
        <w:t xml:space="preserve"> The term “suspension from participation” also </w:t>
      </w:r>
      <w:r w:rsidR="00DF3809" w:rsidRPr="004D545B">
        <w:rPr>
          <w:rFonts w:eastAsia="Times New Roman"/>
          <w:color w:val="000000"/>
          <w:szCs w:val="24"/>
        </w:rPr>
        <w:t>precludes</w:t>
      </w:r>
      <w:r w:rsidR="00DF3809" w:rsidRPr="00682D1D">
        <w:rPr>
          <w:rFonts w:eastAsia="Times New Roman"/>
          <w:color w:val="000000"/>
          <w:szCs w:val="24"/>
        </w:rPr>
        <w:t xml:space="preserve"> </w:t>
      </w:r>
      <w:r w:rsidR="001B631B" w:rsidRPr="00682D1D">
        <w:rPr>
          <w:rFonts w:eastAsia="Times New Roman"/>
          <w:color w:val="000000"/>
          <w:szCs w:val="24"/>
        </w:rPr>
        <w:t>a</w:t>
      </w:r>
      <w:r w:rsidR="00B408D9" w:rsidRPr="00682D1D">
        <w:rPr>
          <w:rFonts w:eastAsia="Times New Roman"/>
          <w:color w:val="000000"/>
          <w:szCs w:val="24"/>
        </w:rPr>
        <w:t xml:space="preserve"> </w:t>
      </w:r>
      <w:r w:rsidR="001B631B" w:rsidRPr="00682D1D">
        <w:rPr>
          <w:rFonts w:eastAsia="Times New Roman"/>
          <w:color w:val="000000"/>
          <w:szCs w:val="24"/>
        </w:rPr>
        <w:t>physician’s continued certification as a qualified medical evaluator</w:t>
      </w:r>
      <w:r w:rsidR="00B408D9" w:rsidRPr="00682D1D">
        <w:rPr>
          <w:rFonts w:eastAsia="Times New Roman"/>
          <w:color w:val="000000"/>
          <w:szCs w:val="24"/>
        </w:rPr>
        <w:t xml:space="preserve"> pursuant to Labor Code section</w:t>
      </w:r>
      <w:r w:rsidR="001B631B" w:rsidRPr="00682D1D">
        <w:rPr>
          <w:rFonts w:eastAsia="Times New Roman"/>
          <w:color w:val="000000"/>
          <w:szCs w:val="24"/>
        </w:rPr>
        <w:t xml:space="preserve"> 139.2</w:t>
      </w:r>
      <w:r w:rsidR="001D5AC0" w:rsidRPr="00682D1D">
        <w:rPr>
          <w:rFonts w:eastAsia="Times New Roman"/>
          <w:color w:val="000000"/>
          <w:szCs w:val="24"/>
        </w:rPr>
        <w:t xml:space="preserve">. </w:t>
      </w:r>
    </w:p>
    <w:p w:rsidR="00522BD1" w:rsidRPr="00682D1D" w:rsidRDefault="00522BD1" w:rsidP="001259AC">
      <w:pPr>
        <w:rPr>
          <w:rFonts w:eastAsia="Times New Roman"/>
          <w:color w:val="000000"/>
          <w:szCs w:val="24"/>
        </w:rPr>
      </w:pPr>
    </w:p>
    <w:p w:rsidR="00D8201F" w:rsidRPr="00682D1D" w:rsidRDefault="00522BD1" w:rsidP="001259AC">
      <w:pPr>
        <w:rPr>
          <w:rFonts w:eastAsia="Times New Roman"/>
          <w:color w:val="000000"/>
          <w:szCs w:val="24"/>
        </w:rPr>
      </w:pPr>
      <w:r w:rsidRPr="00682D1D">
        <w:rPr>
          <w:rFonts w:eastAsia="Times New Roman"/>
          <w:color w:val="000000"/>
          <w:szCs w:val="24"/>
        </w:rPr>
        <w:t>(c) The physician, practitioner, or provider is prohibited from seeking payment</w:t>
      </w:r>
      <w:r w:rsidR="00B408D9" w:rsidRPr="00682D1D">
        <w:rPr>
          <w:rFonts w:eastAsia="Times New Roman"/>
          <w:color w:val="000000"/>
          <w:szCs w:val="24"/>
        </w:rPr>
        <w:t xml:space="preserve"> or reimbursement</w:t>
      </w:r>
      <w:r w:rsidRPr="00682D1D">
        <w:rPr>
          <w:rFonts w:eastAsia="Times New Roman"/>
          <w:color w:val="000000"/>
          <w:szCs w:val="24"/>
        </w:rPr>
        <w:t>, either directly or indirectly, for any goods or services</w:t>
      </w:r>
      <w:r w:rsidR="00B408D9" w:rsidRPr="00682D1D">
        <w:rPr>
          <w:rFonts w:eastAsia="Times New Roman"/>
          <w:color w:val="000000"/>
          <w:szCs w:val="24"/>
        </w:rPr>
        <w:t xml:space="preserve"> related to an occupational injury or illness that is</w:t>
      </w:r>
      <w:r w:rsidRPr="00682D1D">
        <w:rPr>
          <w:rFonts w:eastAsia="Times New Roman"/>
          <w:color w:val="000000"/>
          <w:szCs w:val="24"/>
        </w:rPr>
        <w:t xml:space="preserve"> provided on or after the date of their suspension.</w:t>
      </w:r>
      <w:r w:rsidR="00D8201F" w:rsidRPr="00682D1D">
        <w:rPr>
          <w:rFonts w:eastAsia="Times New Roman"/>
          <w:color w:val="000000"/>
          <w:szCs w:val="24"/>
        </w:rPr>
        <w:t xml:space="preserve"> </w:t>
      </w:r>
    </w:p>
    <w:p w:rsidR="00D8201F" w:rsidRPr="00682D1D" w:rsidRDefault="00D8201F" w:rsidP="001259AC">
      <w:pPr>
        <w:rPr>
          <w:szCs w:val="24"/>
        </w:rPr>
      </w:pPr>
    </w:p>
    <w:p w:rsidR="00C574E4" w:rsidRPr="00682D1D" w:rsidRDefault="00C574E4" w:rsidP="00C574E4">
      <w:r w:rsidRPr="00682D1D">
        <w:t>(</w:t>
      </w:r>
      <w:r w:rsidR="00446358" w:rsidRPr="00682D1D">
        <w:t>d</w:t>
      </w:r>
      <w:r w:rsidRPr="00682D1D">
        <w:t xml:space="preserve">) </w:t>
      </w:r>
      <w:r w:rsidRPr="00C24E1E">
        <w:t>The</w:t>
      </w:r>
      <w:r w:rsidRPr="00682D1D">
        <w:t xml:space="preserve"> </w:t>
      </w:r>
      <w:r w:rsidR="00304174" w:rsidRPr="000373CA">
        <w:t>notice</w:t>
      </w:r>
      <w:r w:rsidRPr="00682D1D">
        <w:t xml:space="preserve"> </w:t>
      </w:r>
      <w:r w:rsidR="00EA1AF2" w:rsidRPr="00682D1D">
        <w:t xml:space="preserve">required under subdivision (a) </w:t>
      </w:r>
      <w:r w:rsidRPr="00682D1D">
        <w:t>shall be in writing and shall include all of the following:</w:t>
      </w:r>
    </w:p>
    <w:p w:rsidR="00C574E4" w:rsidRPr="00682D1D" w:rsidRDefault="00C574E4" w:rsidP="00C574E4"/>
    <w:p w:rsidR="00C574E4" w:rsidRPr="00682D1D" w:rsidRDefault="00C574E4" w:rsidP="00C574E4">
      <w:r w:rsidRPr="00682D1D">
        <w:t>(1) Notice that the physician, practitioner, or provider is subject to suspension from participating in the workers’ compensation system;</w:t>
      </w:r>
    </w:p>
    <w:p w:rsidR="00C574E4" w:rsidRPr="00682D1D" w:rsidRDefault="00C574E4" w:rsidP="00C574E4"/>
    <w:p w:rsidR="00C574E4" w:rsidRPr="00682D1D" w:rsidRDefault="00C574E4" w:rsidP="00C574E4">
      <w:r w:rsidRPr="00682D1D">
        <w:t>(</w:t>
      </w:r>
      <w:r w:rsidR="00A44B04">
        <w:t xml:space="preserve">2) The basis for the suspension, </w:t>
      </w:r>
      <w:r w:rsidRPr="00682D1D">
        <w:t xml:space="preserve">under </w:t>
      </w:r>
      <w:r w:rsidR="00DF3809" w:rsidRPr="004D545B">
        <w:t>Labor Code</w:t>
      </w:r>
      <w:r w:rsidR="00DF3809" w:rsidRPr="002313CC">
        <w:t xml:space="preserve"> </w:t>
      </w:r>
      <w:r w:rsidRPr="00682D1D">
        <w:t>section 1</w:t>
      </w:r>
      <w:r w:rsidR="00304174" w:rsidRPr="00682D1D">
        <w:t>39.21(a)(1)</w:t>
      </w:r>
      <w:r w:rsidRPr="00682D1D">
        <w:t>;</w:t>
      </w:r>
    </w:p>
    <w:p w:rsidR="00C574E4" w:rsidRPr="00682D1D" w:rsidRDefault="00C574E4" w:rsidP="00C574E4"/>
    <w:p w:rsidR="00C574E4" w:rsidRPr="00A5595F" w:rsidRDefault="00C574E4" w:rsidP="00C574E4">
      <w:r w:rsidRPr="00682D1D">
        <w:t xml:space="preserve">(3) A statement that the suspension is effective 30 days from the date the </w:t>
      </w:r>
      <w:r w:rsidR="00F15803" w:rsidRPr="004D545B">
        <w:t>notice is</w:t>
      </w:r>
      <w:r w:rsidR="00374002">
        <w:t xml:space="preserve"> </w:t>
      </w:r>
      <w:r w:rsidR="00F15803" w:rsidRPr="00235CA5">
        <w:t>mailed</w:t>
      </w:r>
      <w:r w:rsidR="00F15803" w:rsidRPr="00A5595F">
        <w:t>,</w:t>
      </w:r>
      <w:r w:rsidRPr="00A5595F">
        <w:t xml:space="preserve"> unless the physician, practitioner, or provider requests a hearing and, in that hearing, provides proof that </w:t>
      </w:r>
      <w:r w:rsidR="00DF3809" w:rsidRPr="00A5595F">
        <w:t xml:space="preserve">Labor Code </w:t>
      </w:r>
      <w:r w:rsidR="00304174" w:rsidRPr="00A5595F">
        <w:t>section 139.21(a)(1)</w:t>
      </w:r>
      <w:r w:rsidRPr="00A5595F">
        <w:t xml:space="preserve"> is not applicable;</w:t>
      </w:r>
    </w:p>
    <w:p w:rsidR="00C574E4" w:rsidRPr="00A5595F" w:rsidRDefault="00C574E4" w:rsidP="00C574E4"/>
    <w:p w:rsidR="00C574E4" w:rsidRPr="00A5595F" w:rsidRDefault="00C574E4" w:rsidP="00C574E4">
      <w:r w:rsidRPr="00A5595F">
        <w:t xml:space="preserve">(4) A statement that the physician, practitioner, or provider may request a hearing within 10 </w:t>
      </w:r>
      <w:r w:rsidRPr="00A5595F">
        <w:rPr>
          <w:strike/>
        </w:rPr>
        <w:t>calendar</w:t>
      </w:r>
      <w:r w:rsidRPr="00A5595F">
        <w:t xml:space="preserve"> days from the date the </w:t>
      </w:r>
      <w:r w:rsidR="00F15803" w:rsidRPr="00A5595F">
        <w:t xml:space="preserve">notice is </w:t>
      </w:r>
      <w:r w:rsidR="00235CA5" w:rsidRPr="00235CA5">
        <w:rPr>
          <w:u w:val="single"/>
        </w:rPr>
        <w:t>served</w:t>
      </w:r>
      <w:r w:rsidR="00235CA5">
        <w:t xml:space="preserve"> </w:t>
      </w:r>
      <w:r w:rsidR="00F15803" w:rsidRPr="00A5595F">
        <w:rPr>
          <w:strike/>
        </w:rPr>
        <w:t>mailed</w:t>
      </w:r>
      <w:r w:rsidR="00F15803" w:rsidRPr="00A5595F">
        <w:t>, which will stay the suspension pending the outcome of the hearing, and that the failure to request a hearing will result in suspension pursuant to section 9788.2(b)</w:t>
      </w:r>
      <w:r w:rsidRPr="00A5595F">
        <w:t>; and</w:t>
      </w:r>
    </w:p>
    <w:p w:rsidR="00C574E4" w:rsidRPr="00A5595F" w:rsidRDefault="00C574E4" w:rsidP="00C574E4"/>
    <w:p w:rsidR="00C574E4" w:rsidRPr="00A5595F" w:rsidRDefault="00C574E4" w:rsidP="00C574E4">
      <w:r w:rsidRPr="00A5595F">
        <w:t>(5) A description of the method for requesting the hearing</w:t>
      </w:r>
      <w:r w:rsidR="00F15803" w:rsidRPr="00A5595F">
        <w:t>, including instructions on how the request should be filed and served</w:t>
      </w:r>
      <w:r w:rsidRPr="00A5595F">
        <w:t xml:space="preserve">. </w:t>
      </w:r>
    </w:p>
    <w:p w:rsidR="00C574E4" w:rsidRPr="00A5595F" w:rsidRDefault="00C574E4" w:rsidP="00C574E4"/>
    <w:p w:rsidR="00C574E4" w:rsidRPr="00A5595F" w:rsidRDefault="00C574E4" w:rsidP="00C574E4">
      <w:r w:rsidRPr="00A5595F">
        <w:t>(</w:t>
      </w:r>
      <w:r w:rsidR="003C6BB1" w:rsidRPr="00A5595F">
        <w:t>e</w:t>
      </w:r>
      <w:r w:rsidRPr="00A5595F">
        <w:t xml:space="preserve">) The </w:t>
      </w:r>
      <w:r w:rsidR="00914C6A" w:rsidRPr="00A5595F">
        <w:t xml:space="preserve">notice </w:t>
      </w:r>
      <w:r w:rsidRPr="00A5595F">
        <w:t>shall be served by registered or certified mail.</w:t>
      </w:r>
      <w:r w:rsidR="00304174" w:rsidRPr="00A5595F">
        <w:t xml:space="preserve">  </w:t>
      </w:r>
      <w:r w:rsidR="00F41234" w:rsidRPr="00A5595F">
        <w:rPr>
          <w:strike/>
        </w:rPr>
        <w:t xml:space="preserve">The Administrative Director </w:t>
      </w:r>
      <w:r w:rsidR="00304174" w:rsidRPr="00A5595F">
        <w:rPr>
          <w:strike/>
        </w:rPr>
        <w:t xml:space="preserve">shall </w:t>
      </w:r>
      <w:r w:rsidR="006B5AAC" w:rsidRPr="00A5595F">
        <w:rPr>
          <w:strike/>
        </w:rPr>
        <w:t xml:space="preserve">have the option to </w:t>
      </w:r>
      <w:r w:rsidR="00914C6A" w:rsidRPr="00A5595F">
        <w:rPr>
          <w:strike/>
        </w:rPr>
        <w:t xml:space="preserve">serve the notice </w:t>
      </w:r>
      <w:r w:rsidR="00304174" w:rsidRPr="00A5595F">
        <w:rPr>
          <w:strike/>
        </w:rPr>
        <w:t>on the physician’s, practitioner’s, or provider’s address of record</w:t>
      </w:r>
      <w:r w:rsidR="00A8226F" w:rsidRPr="00A5595F">
        <w:rPr>
          <w:strike/>
        </w:rPr>
        <w:t xml:space="preserve"> </w:t>
      </w:r>
      <w:r w:rsidR="00304174" w:rsidRPr="00A5595F">
        <w:rPr>
          <w:strike/>
        </w:rPr>
        <w:t>with the Office of the Inspector General</w:t>
      </w:r>
      <w:r w:rsidR="00446358" w:rsidRPr="00A5595F">
        <w:rPr>
          <w:strike/>
        </w:rPr>
        <w:t xml:space="preserve"> of the United States Department of Health </w:t>
      </w:r>
      <w:r w:rsidR="00446358" w:rsidRPr="00A5595F">
        <w:rPr>
          <w:strike/>
        </w:rPr>
        <w:lastRenderedPageBreak/>
        <w:t>Services</w:t>
      </w:r>
      <w:r w:rsidR="00304174" w:rsidRPr="00A5595F">
        <w:rPr>
          <w:strike/>
        </w:rPr>
        <w:t xml:space="preserve">, the </w:t>
      </w:r>
      <w:r w:rsidR="001B631B" w:rsidRPr="00A5595F">
        <w:rPr>
          <w:strike/>
        </w:rPr>
        <w:t xml:space="preserve">California </w:t>
      </w:r>
      <w:r w:rsidR="00304174" w:rsidRPr="00A5595F">
        <w:rPr>
          <w:strike/>
        </w:rPr>
        <w:t xml:space="preserve">Department of Health Services, </w:t>
      </w:r>
      <w:r w:rsidR="006B5AAC" w:rsidRPr="00A5595F">
        <w:rPr>
          <w:strike/>
        </w:rPr>
        <w:t xml:space="preserve">an address on file with </w:t>
      </w:r>
      <w:r w:rsidR="0061053A" w:rsidRPr="00A5595F">
        <w:rPr>
          <w:strike/>
        </w:rPr>
        <w:t>physician’s, practitioner’s, or provider’s licensing or certification agency, or from court records.</w:t>
      </w:r>
      <w:r w:rsidR="008F222F" w:rsidRPr="00A5595F">
        <w:t xml:space="preserve"> </w:t>
      </w:r>
      <w:r w:rsidR="009465EC" w:rsidRPr="00A5595F">
        <w:t xml:space="preserve">  </w:t>
      </w:r>
      <w:r w:rsidR="00A8226F" w:rsidRPr="00A5595F">
        <w:t xml:space="preserve">     </w:t>
      </w:r>
    </w:p>
    <w:p w:rsidR="00EA1AF2" w:rsidRPr="00A5595F" w:rsidRDefault="00EA1AF2" w:rsidP="00C574E4"/>
    <w:p w:rsidR="00EA1AF2" w:rsidRPr="00A5595F" w:rsidRDefault="00EA1AF2" w:rsidP="00C574E4">
      <w:r w:rsidRPr="00A5595F">
        <w:t>Authority: Sections 133 and 139.21, Labor Code.</w:t>
      </w:r>
    </w:p>
    <w:p w:rsidR="00EA1AF2" w:rsidRPr="00A5595F" w:rsidRDefault="00EA1AF2" w:rsidP="00C574E4">
      <w:r w:rsidRPr="00A5595F">
        <w:t xml:space="preserve">Reference: </w:t>
      </w:r>
      <w:r w:rsidR="0005483E" w:rsidRPr="00A5595F">
        <w:t xml:space="preserve">Sections 139.21, Labor Code. </w:t>
      </w:r>
    </w:p>
    <w:p w:rsidR="00B408D9" w:rsidRPr="00A5595F" w:rsidRDefault="00B408D9" w:rsidP="00C574E4"/>
    <w:p w:rsidR="00C574E4" w:rsidRPr="00A5595F" w:rsidRDefault="00EA1AF2" w:rsidP="00C574E4">
      <w:pPr>
        <w:rPr>
          <w:b/>
        </w:rPr>
      </w:pPr>
      <w:r w:rsidRPr="00A5595F">
        <w:rPr>
          <w:b/>
        </w:rPr>
        <w:t>§9788.2</w:t>
      </w:r>
      <w:r w:rsidR="00C574E4" w:rsidRPr="00A5595F">
        <w:rPr>
          <w:b/>
        </w:rPr>
        <w:t>. Provid</w:t>
      </w:r>
      <w:r w:rsidR="0061053A" w:rsidRPr="00A5595F">
        <w:rPr>
          <w:b/>
        </w:rPr>
        <w:t>er Request for Hearing</w:t>
      </w:r>
      <w:r w:rsidR="00C574E4" w:rsidRPr="00A5595F">
        <w:rPr>
          <w:b/>
        </w:rPr>
        <w:t>.</w:t>
      </w:r>
    </w:p>
    <w:p w:rsidR="00C574E4" w:rsidRPr="00A5595F" w:rsidRDefault="00C574E4" w:rsidP="00C574E4"/>
    <w:p w:rsidR="00C574E4" w:rsidRPr="00A5595F" w:rsidRDefault="00C574E4" w:rsidP="00C574E4">
      <w:pPr>
        <w:rPr>
          <w:szCs w:val="24"/>
        </w:rPr>
      </w:pPr>
      <w:r w:rsidRPr="00A5595F">
        <w:rPr>
          <w:szCs w:val="24"/>
        </w:rPr>
        <w:t xml:space="preserve">(a) Within 10 </w:t>
      </w:r>
      <w:r w:rsidRPr="00A5595F">
        <w:rPr>
          <w:strike/>
          <w:szCs w:val="24"/>
        </w:rPr>
        <w:t>calendar</w:t>
      </w:r>
      <w:r w:rsidRPr="00A5595F">
        <w:rPr>
          <w:szCs w:val="24"/>
        </w:rPr>
        <w:t xml:space="preserve"> days after the date the </w:t>
      </w:r>
      <w:r w:rsidR="00B408D9" w:rsidRPr="00A5595F">
        <w:rPr>
          <w:szCs w:val="24"/>
        </w:rPr>
        <w:t>n</w:t>
      </w:r>
      <w:r w:rsidR="0061053A" w:rsidRPr="00A5595F">
        <w:rPr>
          <w:szCs w:val="24"/>
        </w:rPr>
        <w:t xml:space="preserve">otice of </w:t>
      </w:r>
      <w:r w:rsidR="00B408D9" w:rsidRPr="00A5595F">
        <w:rPr>
          <w:szCs w:val="24"/>
        </w:rPr>
        <w:t>s</w:t>
      </w:r>
      <w:r w:rsidR="0061053A" w:rsidRPr="00A5595F">
        <w:rPr>
          <w:szCs w:val="24"/>
        </w:rPr>
        <w:t>uspension</w:t>
      </w:r>
      <w:r w:rsidR="00F15803" w:rsidRPr="00A5595F">
        <w:rPr>
          <w:szCs w:val="24"/>
        </w:rPr>
        <w:t xml:space="preserve"> is </w:t>
      </w:r>
      <w:r w:rsidR="00835BCF" w:rsidRPr="00A5595F">
        <w:rPr>
          <w:szCs w:val="24"/>
          <w:u w:val="single"/>
        </w:rPr>
        <w:t>served</w:t>
      </w:r>
      <w:r w:rsidR="00835BCF" w:rsidRPr="00A5595F">
        <w:rPr>
          <w:szCs w:val="24"/>
        </w:rPr>
        <w:t xml:space="preserve"> </w:t>
      </w:r>
      <w:r w:rsidR="00F15803" w:rsidRPr="00A5595F">
        <w:rPr>
          <w:strike/>
          <w:szCs w:val="24"/>
        </w:rPr>
        <w:t>mailed</w:t>
      </w:r>
      <w:r w:rsidR="0061053A" w:rsidRPr="00A5595F">
        <w:rPr>
          <w:szCs w:val="24"/>
        </w:rPr>
        <w:t xml:space="preserve">, </w:t>
      </w:r>
      <w:r w:rsidRPr="00A5595F">
        <w:rPr>
          <w:szCs w:val="24"/>
        </w:rPr>
        <w:t>the</w:t>
      </w:r>
      <w:r w:rsidRPr="00A5595F">
        <w:t xml:space="preserve"> physician, practitioner, or provider </w:t>
      </w:r>
      <w:r w:rsidR="0061053A" w:rsidRPr="00A5595F">
        <w:rPr>
          <w:szCs w:val="24"/>
        </w:rPr>
        <w:t xml:space="preserve">may request a hearing </w:t>
      </w:r>
      <w:r w:rsidRPr="00A5595F">
        <w:rPr>
          <w:szCs w:val="24"/>
        </w:rPr>
        <w:t>as the respondent with the Administrative Director, in which the respondent may contest the allegation that Labor Code section 1</w:t>
      </w:r>
      <w:r w:rsidR="0061053A" w:rsidRPr="00A5595F">
        <w:rPr>
          <w:szCs w:val="24"/>
        </w:rPr>
        <w:t>39.21(a)(1)</w:t>
      </w:r>
      <w:r w:rsidRPr="00A5595F">
        <w:rPr>
          <w:szCs w:val="24"/>
        </w:rPr>
        <w:t xml:space="preserve"> is applicable and the basis for suspension. The respondent must set forth the legal and factual </w:t>
      </w:r>
      <w:r w:rsidR="0061053A" w:rsidRPr="00A5595F">
        <w:rPr>
          <w:szCs w:val="24"/>
        </w:rPr>
        <w:t>reason</w:t>
      </w:r>
      <w:r w:rsidRPr="00A5595F">
        <w:rPr>
          <w:szCs w:val="24"/>
        </w:rPr>
        <w:t xml:space="preserve"> for </w:t>
      </w:r>
      <w:r w:rsidR="0061053A" w:rsidRPr="00A5595F">
        <w:rPr>
          <w:szCs w:val="24"/>
        </w:rPr>
        <w:t>the request for hearing</w:t>
      </w:r>
      <w:r w:rsidRPr="00A5595F">
        <w:rPr>
          <w:szCs w:val="24"/>
        </w:rPr>
        <w:t xml:space="preserve">. </w:t>
      </w:r>
    </w:p>
    <w:p w:rsidR="00731C9B" w:rsidRPr="00A5595F" w:rsidRDefault="00731C9B" w:rsidP="00C574E4">
      <w:pPr>
        <w:rPr>
          <w:szCs w:val="24"/>
        </w:rPr>
      </w:pPr>
    </w:p>
    <w:p w:rsidR="00D72335" w:rsidRPr="00A5595F" w:rsidRDefault="00C574E4" w:rsidP="006A6B54">
      <w:r w:rsidRPr="00A5595F">
        <w:rPr>
          <w:szCs w:val="24"/>
        </w:rPr>
        <w:t>(b)</w:t>
      </w:r>
      <w:r w:rsidR="00B77C95" w:rsidRPr="00A5595F">
        <w:rPr>
          <w:szCs w:val="24"/>
        </w:rPr>
        <w:t xml:space="preserve"> </w:t>
      </w:r>
      <w:r w:rsidRPr="00A5595F">
        <w:rPr>
          <w:szCs w:val="24"/>
        </w:rPr>
        <w:t>Failure to timely file a</w:t>
      </w:r>
      <w:r w:rsidR="0061053A" w:rsidRPr="00A5595F">
        <w:rPr>
          <w:szCs w:val="24"/>
        </w:rPr>
        <w:t xml:space="preserve"> request for hearing </w:t>
      </w:r>
      <w:r w:rsidRPr="00A5595F">
        <w:rPr>
          <w:szCs w:val="24"/>
        </w:rPr>
        <w:t xml:space="preserve">shall constitute a waiver of the </w:t>
      </w:r>
      <w:r w:rsidR="003D0C4C" w:rsidRPr="00A5595F">
        <w:rPr>
          <w:rFonts w:eastAsia="Times New Roman"/>
          <w:color w:val="000000"/>
          <w:szCs w:val="24"/>
        </w:rPr>
        <w:t>physician</w:t>
      </w:r>
      <w:r w:rsidR="00DF3809" w:rsidRPr="00A5595F">
        <w:rPr>
          <w:rFonts w:eastAsia="Times New Roman"/>
          <w:color w:val="000000"/>
          <w:szCs w:val="24"/>
        </w:rPr>
        <w:t>’s</w:t>
      </w:r>
      <w:r w:rsidR="003D0C4C" w:rsidRPr="00A5595F">
        <w:rPr>
          <w:rFonts w:eastAsia="Times New Roman"/>
          <w:color w:val="000000"/>
          <w:szCs w:val="24"/>
        </w:rPr>
        <w:t xml:space="preserve">, </w:t>
      </w:r>
      <w:r w:rsidR="004D545B" w:rsidRPr="00A5595F">
        <w:rPr>
          <w:rFonts w:eastAsia="Times New Roman"/>
          <w:color w:val="000000"/>
          <w:szCs w:val="24"/>
        </w:rPr>
        <w:t>p</w:t>
      </w:r>
      <w:r w:rsidR="003D0C4C" w:rsidRPr="00A5595F">
        <w:rPr>
          <w:rFonts w:eastAsia="Times New Roman"/>
          <w:color w:val="000000"/>
          <w:szCs w:val="24"/>
        </w:rPr>
        <w:t>ractitioner</w:t>
      </w:r>
      <w:r w:rsidR="00DF3809" w:rsidRPr="00A5595F">
        <w:rPr>
          <w:rFonts w:eastAsia="Times New Roman"/>
          <w:color w:val="000000"/>
          <w:szCs w:val="24"/>
        </w:rPr>
        <w:t>’s</w:t>
      </w:r>
      <w:r w:rsidR="003D0C4C" w:rsidRPr="00A5595F">
        <w:rPr>
          <w:rFonts w:eastAsia="Times New Roman"/>
          <w:color w:val="000000"/>
          <w:szCs w:val="24"/>
        </w:rPr>
        <w:t xml:space="preserve">, or provider’s </w:t>
      </w:r>
      <w:r w:rsidRPr="00A5595F">
        <w:rPr>
          <w:szCs w:val="24"/>
        </w:rPr>
        <w:t>right to an evidentiary hearing</w:t>
      </w:r>
      <w:r w:rsidR="00F15803" w:rsidRPr="00A5595F">
        <w:rPr>
          <w:szCs w:val="24"/>
        </w:rPr>
        <w:t>.</w:t>
      </w:r>
      <w:r w:rsidR="004A6DF0" w:rsidRPr="00A5595F">
        <w:rPr>
          <w:szCs w:val="24"/>
        </w:rPr>
        <w:t xml:space="preserve"> If a request for hearing is not timely</w:t>
      </w:r>
      <w:r w:rsidR="00FE6E50" w:rsidRPr="00A5595F">
        <w:rPr>
          <w:strike/>
          <w:szCs w:val="24"/>
        </w:rPr>
        <w:t xml:space="preserve"> </w:t>
      </w:r>
      <w:r w:rsidR="004A6DF0" w:rsidRPr="00A5595F">
        <w:rPr>
          <w:szCs w:val="24"/>
        </w:rPr>
        <w:t xml:space="preserve">filed, </w:t>
      </w:r>
      <w:r w:rsidR="001C06B1">
        <w:rPr>
          <w:szCs w:val="24"/>
          <w:u w:val="single"/>
        </w:rPr>
        <w:t xml:space="preserve">the Order of Suspension shall become effective 30 days after the date </w:t>
      </w:r>
      <w:r w:rsidR="00A87028">
        <w:rPr>
          <w:szCs w:val="24"/>
          <w:u w:val="single"/>
        </w:rPr>
        <w:t xml:space="preserve">that </w:t>
      </w:r>
      <w:r w:rsidR="001C06B1">
        <w:rPr>
          <w:szCs w:val="24"/>
          <w:u w:val="single"/>
        </w:rPr>
        <w:t xml:space="preserve">the notice of suspension </w:t>
      </w:r>
      <w:r w:rsidR="00C8695B">
        <w:rPr>
          <w:szCs w:val="24"/>
          <w:u w:val="single"/>
        </w:rPr>
        <w:t>was</w:t>
      </w:r>
      <w:r w:rsidR="001C06B1">
        <w:rPr>
          <w:szCs w:val="24"/>
          <w:u w:val="single"/>
        </w:rPr>
        <w:t xml:space="preserve"> mailed.</w:t>
      </w:r>
      <w:r w:rsidR="001C06B1">
        <w:rPr>
          <w:szCs w:val="24"/>
        </w:rPr>
        <w:t xml:space="preserve"> </w:t>
      </w:r>
      <w:r w:rsidR="00C8695B" w:rsidRPr="00C8695B">
        <w:rPr>
          <w:strike/>
          <w:szCs w:val="24"/>
        </w:rPr>
        <w:t>,t</w:t>
      </w:r>
      <w:r w:rsidR="001C06B1" w:rsidRPr="001C06B1">
        <w:rPr>
          <w:szCs w:val="24"/>
        </w:rPr>
        <w:t>The Administrative Director</w:t>
      </w:r>
      <w:r w:rsidR="001C06B1">
        <w:rPr>
          <w:szCs w:val="24"/>
          <w:u w:val="single"/>
        </w:rPr>
        <w:t xml:space="preserve"> </w:t>
      </w:r>
      <w:r w:rsidR="005E297B" w:rsidRPr="00A5595F">
        <w:rPr>
          <w:szCs w:val="24"/>
        </w:rPr>
        <w:t xml:space="preserve">shall </w:t>
      </w:r>
      <w:r w:rsidR="004A6DF0" w:rsidRPr="00A5595F">
        <w:rPr>
          <w:szCs w:val="24"/>
        </w:rPr>
        <w:t xml:space="preserve">serve an Order of Suspension </w:t>
      </w:r>
      <w:r w:rsidR="005E297B" w:rsidRPr="00A5595F">
        <w:rPr>
          <w:szCs w:val="24"/>
        </w:rPr>
        <w:t>on</w:t>
      </w:r>
      <w:r w:rsidR="004A6DF0" w:rsidRPr="00A5595F">
        <w:rPr>
          <w:szCs w:val="24"/>
        </w:rPr>
        <w:t xml:space="preserve"> the</w:t>
      </w:r>
      <w:r w:rsidR="003D0C4C" w:rsidRPr="00A5595F">
        <w:rPr>
          <w:szCs w:val="24"/>
        </w:rPr>
        <w:t xml:space="preserve"> </w:t>
      </w:r>
      <w:r w:rsidR="003D0C4C" w:rsidRPr="00A5595F">
        <w:rPr>
          <w:rFonts w:eastAsia="Times New Roman"/>
          <w:color w:val="000000"/>
          <w:szCs w:val="24"/>
        </w:rPr>
        <w:t>physician, practitioner, or provider</w:t>
      </w:r>
      <w:r w:rsidR="004A6DF0" w:rsidRPr="00A5595F">
        <w:rPr>
          <w:szCs w:val="24"/>
        </w:rPr>
        <w:t xml:space="preserve"> </w:t>
      </w:r>
      <w:r w:rsidR="005E297B" w:rsidRPr="00A5595F">
        <w:rPr>
          <w:szCs w:val="24"/>
        </w:rPr>
        <w:t xml:space="preserve">after </w:t>
      </w:r>
      <w:r w:rsidR="00B408D9" w:rsidRPr="00A5595F">
        <w:rPr>
          <w:szCs w:val="24"/>
        </w:rPr>
        <w:t>30 days from the date the notice of suspension is</w:t>
      </w:r>
      <w:r w:rsidR="00953F81" w:rsidRPr="00A5595F">
        <w:rPr>
          <w:szCs w:val="24"/>
        </w:rPr>
        <w:t xml:space="preserve"> </w:t>
      </w:r>
      <w:r w:rsidR="00F15803" w:rsidRPr="00277069">
        <w:rPr>
          <w:szCs w:val="24"/>
        </w:rPr>
        <w:t>mailed</w:t>
      </w:r>
      <w:r w:rsidR="00E81A98" w:rsidRPr="00A5595F">
        <w:rPr>
          <w:szCs w:val="24"/>
        </w:rPr>
        <w:t>.  The Order of Suspension shall</w:t>
      </w:r>
      <w:r w:rsidR="00B408D9" w:rsidRPr="00A5595F">
        <w:rPr>
          <w:szCs w:val="24"/>
        </w:rPr>
        <w:t xml:space="preserve"> </w:t>
      </w:r>
      <w:r w:rsidR="004A6DF0" w:rsidRPr="00A5595F">
        <w:rPr>
          <w:szCs w:val="24"/>
        </w:rPr>
        <w:t xml:space="preserve">provide the written notification required by section </w:t>
      </w:r>
      <w:r w:rsidR="00B408D9" w:rsidRPr="00A5595F">
        <w:rPr>
          <w:szCs w:val="24"/>
        </w:rPr>
        <w:t>9788.4</w:t>
      </w:r>
      <w:r w:rsidR="004A6DF0" w:rsidRPr="00A5595F">
        <w:rPr>
          <w:szCs w:val="24"/>
        </w:rPr>
        <w:t xml:space="preserve">.   </w:t>
      </w:r>
      <w:r w:rsidR="00C54B99" w:rsidRPr="00A5595F">
        <w:rPr>
          <w:u w:val="single"/>
        </w:rPr>
        <w:t xml:space="preserve">The Order of Suspension shall be served </w:t>
      </w:r>
      <w:r w:rsidR="00A8226F" w:rsidRPr="00A5595F">
        <w:rPr>
          <w:u w:val="single"/>
        </w:rPr>
        <w:t xml:space="preserve">upon the physician, practitioner, or provider </w:t>
      </w:r>
      <w:r w:rsidR="00C54B99" w:rsidRPr="00A5595F">
        <w:rPr>
          <w:u w:val="single"/>
        </w:rPr>
        <w:t>by registered or certified mail</w:t>
      </w:r>
      <w:r w:rsidR="00C346D7" w:rsidRPr="00A5595F">
        <w:rPr>
          <w:u w:val="single"/>
        </w:rPr>
        <w:t>.</w:t>
      </w:r>
      <w:r w:rsidR="007D6CBE" w:rsidRPr="00A5595F">
        <w:t xml:space="preserve"> </w:t>
      </w:r>
      <w:r w:rsidR="00A12C9F" w:rsidRPr="00A5595F">
        <w:t>All appeals from the Order of Suspension issued pursuant to this subdivision shall be made to the Superior Court of California by writ as provided in the Code of Civil Procedu</w:t>
      </w:r>
      <w:r w:rsidR="00C77AC3" w:rsidRPr="00A5595F">
        <w:t>re.</w:t>
      </w:r>
      <w:r w:rsidR="00A12C9F" w:rsidRPr="00A5595F">
        <w:t xml:space="preserve"> </w:t>
      </w:r>
    </w:p>
    <w:p w:rsidR="00D72335" w:rsidRPr="00A5595F" w:rsidRDefault="00D72335" w:rsidP="00C574E4">
      <w:pPr>
        <w:tabs>
          <w:tab w:val="left" w:pos="5940"/>
        </w:tabs>
        <w:rPr>
          <w:szCs w:val="24"/>
        </w:rPr>
      </w:pPr>
    </w:p>
    <w:p w:rsidR="00C574E4" w:rsidRPr="00A5595F" w:rsidRDefault="00C574E4" w:rsidP="00C574E4">
      <w:pPr>
        <w:tabs>
          <w:tab w:val="left" w:pos="5940"/>
        </w:tabs>
        <w:rPr>
          <w:szCs w:val="24"/>
        </w:rPr>
      </w:pPr>
      <w:r w:rsidRPr="00A5595F">
        <w:rPr>
          <w:szCs w:val="24"/>
        </w:rPr>
        <w:t xml:space="preserve">(c) The </w:t>
      </w:r>
      <w:r w:rsidR="0061053A" w:rsidRPr="00A5595F">
        <w:rPr>
          <w:szCs w:val="24"/>
        </w:rPr>
        <w:t>request for hearing</w:t>
      </w:r>
      <w:r w:rsidRPr="00A5595F">
        <w:rPr>
          <w:szCs w:val="24"/>
        </w:rPr>
        <w:t xml:space="preserve"> shall be in writing and signed by the </w:t>
      </w:r>
      <w:r w:rsidR="00150882" w:rsidRPr="00A5595F">
        <w:rPr>
          <w:szCs w:val="24"/>
        </w:rPr>
        <w:t xml:space="preserve">respondent, </w:t>
      </w:r>
      <w:r w:rsidR="00D35914" w:rsidRPr="00A5595F">
        <w:rPr>
          <w:szCs w:val="24"/>
        </w:rPr>
        <w:t>or the respondent’s legal representative</w:t>
      </w:r>
      <w:r w:rsidR="00B5084A" w:rsidRPr="00A5595F">
        <w:rPr>
          <w:szCs w:val="24"/>
        </w:rPr>
        <w:t xml:space="preserve"> on behalf of the respondent</w:t>
      </w:r>
      <w:r w:rsidR="00D46CF5" w:rsidRPr="00A5595F">
        <w:rPr>
          <w:szCs w:val="24"/>
        </w:rPr>
        <w:t>,</w:t>
      </w:r>
      <w:r w:rsidR="00D35914" w:rsidRPr="00A5595F">
        <w:rPr>
          <w:szCs w:val="24"/>
        </w:rPr>
        <w:t xml:space="preserve"> </w:t>
      </w:r>
      <w:r w:rsidRPr="00A5595F">
        <w:rPr>
          <w:szCs w:val="24"/>
        </w:rPr>
        <w:t xml:space="preserve">and shall state the respondent's mailing address. </w:t>
      </w:r>
    </w:p>
    <w:p w:rsidR="00C574E4" w:rsidRPr="00A5595F" w:rsidRDefault="00C574E4" w:rsidP="00C574E4">
      <w:pPr>
        <w:rPr>
          <w:szCs w:val="24"/>
        </w:rPr>
      </w:pPr>
    </w:p>
    <w:p w:rsidR="00C574E4" w:rsidRPr="00A5595F" w:rsidRDefault="00C574E4" w:rsidP="00C574E4">
      <w:pPr>
        <w:rPr>
          <w:szCs w:val="24"/>
        </w:rPr>
      </w:pPr>
      <w:r w:rsidRPr="00A5595F">
        <w:rPr>
          <w:szCs w:val="24"/>
        </w:rPr>
        <w:t xml:space="preserve">(d) The respondent must file the original and one copy of the </w:t>
      </w:r>
      <w:r w:rsidR="0061053A" w:rsidRPr="00A5595F">
        <w:rPr>
          <w:szCs w:val="24"/>
        </w:rPr>
        <w:t>request for hearing</w:t>
      </w:r>
      <w:r w:rsidRPr="00A5595F">
        <w:rPr>
          <w:szCs w:val="24"/>
        </w:rPr>
        <w:t xml:space="preserve"> on the Administrative Director</w:t>
      </w:r>
      <w:r w:rsidR="00B5084A" w:rsidRPr="00A5595F">
        <w:rPr>
          <w:szCs w:val="24"/>
        </w:rPr>
        <w:t xml:space="preserve"> and </w:t>
      </w:r>
      <w:r w:rsidR="008204C1" w:rsidRPr="00A5595F">
        <w:rPr>
          <w:szCs w:val="24"/>
        </w:rPr>
        <w:t xml:space="preserve">serve </w:t>
      </w:r>
      <w:r w:rsidR="00B5084A" w:rsidRPr="00A5595F">
        <w:rPr>
          <w:szCs w:val="24"/>
        </w:rPr>
        <w:t xml:space="preserve">one copy on the </w:t>
      </w:r>
      <w:r w:rsidR="00B5084A" w:rsidRPr="00A5595F">
        <w:rPr>
          <w:strike/>
          <w:szCs w:val="24"/>
        </w:rPr>
        <w:t>DWC Legal Unit</w:t>
      </w:r>
      <w:r w:rsidR="0018526C" w:rsidRPr="00A5595F">
        <w:rPr>
          <w:szCs w:val="24"/>
        </w:rPr>
        <w:t xml:space="preserve"> </w:t>
      </w:r>
      <w:r w:rsidR="00953F81" w:rsidRPr="00A5595F">
        <w:rPr>
          <w:szCs w:val="24"/>
          <w:u w:val="single"/>
        </w:rPr>
        <w:t xml:space="preserve">Department of Industrial Relations Anti-fraud Unit </w:t>
      </w:r>
      <w:r w:rsidR="0018526C" w:rsidRPr="00A5595F">
        <w:rPr>
          <w:szCs w:val="24"/>
        </w:rPr>
        <w:t xml:space="preserve">at the </w:t>
      </w:r>
      <w:r w:rsidR="00486360" w:rsidRPr="00A5595F">
        <w:rPr>
          <w:szCs w:val="24"/>
          <w:u w:val="single"/>
        </w:rPr>
        <w:t xml:space="preserve">address stated in the notice of </w:t>
      </w:r>
      <w:r w:rsidR="00953F81" w:rsidRPr="00A5595F">
        <w:rPr>
          <w:szCs w:val="24"/>
          <w:u w:val="single"/>
        </w:rPr>
        <w:t>suspension</w:t>
      </w:r>
      <w:r w:rsidR="00486360" w:rsidRPr="00A5595F">
        <w:rPr>
          <w:szCs w:val="24"/>
        </w:rPr>
        <w:t xml:space="preserve"> </w:t>
      </w:r>
      <w:r w:rsidR="0018526C" w:rsidRPr="00A5595F">
        <w:rPr>
          <w:strike/>
          <w:szCs w:val="24"/>
        </w:rPr>
        <w:t>same address as the Administrative Director</w:t>
      </w:r>
      <w:r w:rsidRPr="00A5595F">
        <w:rPr>
          <w:szCs w:val="24"/>
        </w:rPr>
        <w:t xml:space="preserve">. The original and all copies of any filings required by this section shall have a proof of service attached. </w:t>
      </w:r>
    </w:p>
    <w:p w:rsidR="00EB283B" w:rsidRPr="00A5595F" w:rsidRDefault="00EB283B" w:rsidP="00EA1AF2"/>
    <w:p w:rsidR="00EA1AF2" w:rsidRPr="00A5595F" w:rsidRDefault="00EA1AF2" w:rsidP="00EA1AF2">
      <w:r w:rsidRPr="00A5595F">
        <w:t>Authority: Sections 133 and 139.21, Labor Code.</w:t>
      </w:r>
    </w:p>
    <w:p w:rsidR="00C574E4" w:rsidRPr="00A5595F" w:rsidRDefault="00EA1AF2" w:rsidP="00EA1AF2">
      <w:r w:rsidRPr="00A5595F">
        <w:t>Reference:</w:t>
      </w:r>
      <w:r w:rsidR="0005483E" w:rsidRPr="00A5595F">
        <w:t xml:space="preserve"> Section 139.21, Labor Code.</w:t>
      </w:r>
    </w:p>
    <w:p w:rsidR="0005483E" w:rsidRPr="00A5595F" w:rsidRDefault="0005483E" w:rsidP="00EA1AF2"/>
    <w:p w:rsidR="00C574E4" w:rsidRPr="00A5595F" w:rsidRDefault="00C574E4" w:rsidP="00C574E4">
      <w:pPr>
        <w:rPr>
          <w:b/>
        </w:rPr>
      </w:pPr>
      <w:r w:rsidRPr="00A5595F">
        <w:rPr>
          <w:b/>
        </w:rPr>
        <w:t>§</w:t>
      </w:r>
      <w:r w:rsidR="00EA1AF2" w:rsidRPr="00A5595F">
        <w:rPr>
          <w:b/>
        </w:rPr>
        <w:t>9788.3</w:t>
      </w:r>
      <w:r w:rsidRPr="00A5595F">
        <w:rPr>
          <w:b/>
        </w:rPr>
        <w:t>.</w:t>
      </w:r>
      <w:r w:rsidR="00966F0F" w:rsidRPr="00A5595F">
        <w:rPr>
          <w:b/>
        </w:rPr>
        <w:t xml:space="preserve"> Suspension Hearing</w:t>
      </w:r>
      <w:r w:rsidRPr="00A5595F">
        <w:rPr>
          <w:b/>
        </w:rPr>
        <w:t>.</w:t>
      </w:r>
    </w:p>
    <w:p w:rsidR="00C574E4" w:rsidRPr="00A5595F" w:rsidRDefault="00C574E4" w:rsidP="00C574E4"/>
    <w:p w:rsidR="008B30D7" w:rsidRPr="00A5595F" w:rsidRDefault="00C574E4" w:rsidP="001A365F">
      <w:r w:rsidRPr="00A5595F">
        <w:t>(</w:t>
      </w:r>
      <w:r w:rsidR="00966F0F" w:rsidRPr="00A5595F">
        <w:t>a</w:t>
      </w:r>
      <w:r w:rsidRPr="00A5595F">
        <w:t xml:space="preserve">) </w:t>
      </w:r>
      <w:r w:rsidR="00041353" w:rsidRPr="00A5595F">
        <w:t xml:space="preserve">Upon </w:t>
      </w:r>
      <w:r w:rsidR="00966F0F" w:rsidRPr="00A5595F">
        <w:t xml:space="preserve">receipt </w:t>
      </w:r>
      <w:r w:rsidR="00041353" w:rsidRPr="00A5595F">
        <w:t xml:space="preserve">by the Administrative Director </w:t>
      </w:r>
      <w:r w:rsidR="00966F0F" w:rsidRPr="00A5595F">
        <w:t xml:space="preserve">of the respondent’s </w:t>
      </w:r>
      <w:r w:rsidR="00041353" w:rsidRPr="00A5595F">
        <w:t xml:space="preserve">timely </w:t>
      </w:r>
      <w:r w:rsidR="0061053A" w:rsidRPr="00A5595F">
        <w:t>request</w:t>
      </w:r>
      <w:r w:rsidR="00AF561E" w:rsidRPr="00A5595F">
        <w:t xml:space="preserve"> for hearing</w:t>
      </w:r>
      <w:r w:rsidR="00966F0F" w:rsidRPr="00A5595F">
        <w:t xml:space="preserve">, the </w:t>
      </w:r>
      <w:r w:rsidRPr="00A5595F">
        <w:t xml:space="preserve">Administrative Director shall issue </w:t>
      </w:r>
      <w:r w:rsidR="00B408D9" w:rsidRPr="00A5595F">
        <w:t>a notice of h</w:t>
      </w:r>
      <w:r w:rsidR="00EE572B" w:rsidRPr="00A5595F">
        <w:t xml:space="preserve">earing setting forth </w:t>
      </w:r>
      <w:r w:rsidRPr="00A5595F">
        <w:t>the date, time</w:t>
      </w:r>
      <w:r w:rsidR="00B408D9" w:rsidRPr="00A5595F">
        <w:t>,</w:t>
      </w:r>
      <w:r w:rsidRPr="00A5595F">
        <w:t xml:space="preserve"> and place of a hearing</w:t>
      </w:r>
      <w:r w:rsidR="00EE572B" w:rsidRPr="00A5595F">
        <w:t xml:space="preserve"> to determine whether the </w:t>
      </w:r>
      <w:r w:rsidR="00150882" w:rsidRPr="00A5595F">
        <w:t xml:space="preserve">respondent </w:t>
      </w:r>
      <w:r w:rsidR="00EE572B" w:rsidRPr="00A5595F">
        <w:t>shall be suspended from participating in the workers’ compensation system</w:t>
      </w:r>
      <w:r w:rsidRPr="00A5595F">
        <w:t xml:space="preserve">. The date of the hearing shall be </w:t>
      </w:r>
      <w:r w:rsidR="00966F0F" w:rsidRPr="00A5595F">
        <w:t xml:space="preserve">no later than 30 days after the receipt of the </w:t>
      </w:r>
      <w:r w:rsidR="00AF561E" w:rsidRPr="00A5595F">
        <w:t>request for hearing</w:t>
      </w:r>
      <w:r w:rsidR="00F01536" w:rsidRPr="00A5595F">
        <w:t>, which shall be stated on the notice of hearing</w:t>
      </w:r>
      <w:r w:rsidR="00966F0F" w:rsidRPr="00A5595F">
        <w:t xml:space="preserve">. </w:t>
      </w:r>
      <w:r w:rsidRPr="00A5595F">
        <w:t xml:space="preserve">The </w:t>
      </w:r>
      <w:r w:rsidR="00B408D9" w:rsidRPr="00A5595F">
        <w:t>n</w:t>
      </w:r>
      <w:r w:rsidRPr="00A5595F">
        <w:t xml:space="preserve">otice </w:t>
      </w:r>
      <w:r w:rsidR="000C2600" w:rsidRPr="00A5595F">
        <w:t xml:space="preserve">of hearing </w:t>
      </w:r>
      <w:r w:rsidRPr="00A5595F">
        <w:t xml:space="preserve">shall be served </w:t>
      </w:r>
      <w:r w:rsidR="00150882" w:rsidRPr="00A5595F">
        <w:t xml:space="preserve">on the respondent </w:t>
      </w:r>
      <w:r w:rsidRPr="00A5595F">
        <w:t>by registered or certified mail</w:t>
      </w:r>
      <w:r w:rsidR="006F6EEC" w:rsidRPr="00A5595F">
        <w:t>.</w:t>
      </w:r>
    </w:p>
    <w:p w:rsidR="00B30FF1" w:rsidRPr="00A5595F" w:rsidRDefault="00B30FF1" w:rsidP="00C77AC3"/>
    <w:p w:rsidR="001976C8" w:rsidRPr="00A5595F" w:rsidRDefault="00C574E4" w:rsidP="00F762AB">
      <w:r w:rsidRPr="00A5595F">
        <w:lastRenderedPageBreak/>
        <w:t>(</w:t>
      </w:r>
      <w:r w:rsidR="00966F0F" w:rsidRPr="00A5595F">
        <w:t>b</w:t>
      </w:r>
      <w:r w:rsidRPr="00A5595F">
        <w:t xml:space="preserve">) </w:t>
      </w:r>
      <w:r w:rsidR="00966F0F" w:rsidRPr="00A5595F">
        <w:t>T</w:t>
      </w:r>
      <w:r w:rsidRPr="00A5595F">
        <w:t xml:space="preserve">he Administrative Director </w:t>
      </w:r>
      <w:r w:rsidR="00AF561E" w:rsidRPr="00A5595F">
        <w:t>shall</w:t>
      </w:r>
      <w:r w:rsidRPr="00A5595F">
        <w:t xml:space="preserve"> designate a hearing offi</w:t>
      </w:r>
      <w:r w:rsidR="00B408D9" w:rsidRPr="00A5595F">
        <w:t xml:space="preserve">cer to preside over the hearing, which </w:t>
      </w:r>
      <w:r w:rsidR="00EE572B" w:rsidRPr="00A5595F">
        <w:t xml:space="preserve">need not be conducted according to the technical rules relating to evidence and witnesses. Any relevant evidence shall be admitted if it is the sort </w:t>
      </w:r>
      <w:r w:rsidR="00AF561E" w:rsidRPr="00A5595F">
        <w:t>of evidence on which reasonable</w:t>
      </w:r>
      <w:r w:rsidR="00EE572B" w:rsidRPr="00A5595F">
        <w:t xml:space="preserve"> persons are accustomed to rely in the conduct of serious affairs, regardless of the existence of any common law or statutory rule which might make the admission of the evidence improper over objection in civil actions. Oral testimony shall be taken only on oath or affirmation.</w:t>
      </w:r>
      <w:r w:rsidR="00C77AC3" w:rsidRPr="00A5595F">
        <w:t xml:space="preserve">  </w:t>
      </w:r>
    </w:p>
    <w:p w:rsidR="003C3F17" w:rsidRPr="00A5595F" w:rsidRDefault="003C3F17" w:rsidP="00C77AC3"/>
    <w:p w:rsidR="00C77AC3" w:rsidRPr="00A5595F" w:rsidRDefault="00C574E4" w:rsidP="00C77AC3">
      <w:r w:rsidRPr="00A5595F">
        <w:t>(</w:t>
      </w:r>
      <w:r w:rsidR="00EE572B" w:rsidRPr="00A5595F">
        <w:t>c</w:t>
      </w:r>
      <w:r w:rsidRPr="00A5595F">
        <w:t xml:space="preserve">) The designated hearing officer shall issue a written </w:t>
      </w:r>
      <w:r w:rsidR="00A915D8" w:rsidRPr="00A5595F">
        <w:t xml:space="preserve">recommended </w:t>
      </w:r>
      <w:r w:rsidRPr="00A5595F">
        <w:t xml:space="preserve">Determination and Order </w:t>
      </w:r>
      <w:r w:rsidR="00EE572B" w:rsidRPr="00A5595F">
        <w:t>re: Suspension</w:t>
      </w:r>
      <w:r w:rsidRPr="00A5595F">
        <w:t>, including a statement of the basis for the Determination</w:t>
      </w:r>
      <w:r w:rsidR="00EE572B" w:rsidRPr="00A5595F">
        <w:t xml:space="preserve">, </w:t>
      </w:r>
      <w:r w:rsidRPr="00A5595F">
        <w:t xml:space="preserve">within </w:t>
      </w:r>
      <w:r w:rsidR="00EE572B" w:rsidRPr="00A5595F">
        <w:t xml:space="preserve">ten </w:t>
      </w:r>
      <w:r w:rsidRPr="00A5595F">
        <w:t>(</w:t>
      </w:r>
      <w:r w:rsidR="00EE572B" w:rsidRPr="00A5595F">
        <w:t>1</w:t>
      </w:r>
      <w:r w:rsidRPr="00A5595F">
        <w:t xml:space="preserve">0) days of the date the case was submitted for decision, which shall be served on </w:t>
      </w:r>
      <w:r w:rsidR="00AF561E" w:rsidRPr="00A5595F">
        <w:t xml:space="preserve">the Administrative Director. </w:t>
      </w:r>
      <w:r w:rsidR="00C77AC3" w:rsidRPr="00A5595F">
        <w:t>The time requirement of this subdivision is directory and not jurisdictional.</w:t>
      </w:r>
    </w:p>
    <w:p w:rsidR="00B408D9" w:rsidRPr="00A5595F" w:rsidRDefault="00B408D9" w:rsidP="00C574E4"/>
    <w:p w:rsidR="00C574E4" w:rsidRPr="00A5595F" w:rsidRDefault="00C574E4" w:rsidP="00C574E4">
      <w:r w:rsidRPr="00A5595F">
        <w:t>(</w:t>
      </w:r>
      <w:r w:rsidR="00EE572B" w:rsidRPr="00A5595F">
        <w:t>d</w:t>
      </w:r>
      <w:r w:rsidRPr="00A5595F">
        <w:t xml:space="preserve">) The Administrative Director shall have </w:t>
      </w:r>
      <w:r w:rsidR="00EE572B" w:rsidRPr="00A5595F">
        <w:t xml:space="preserve">ten (10) </w:t>
      </w:r>
      <w:r w:rsidRPr="00A5595F">
        <w:rPr>
          <w:strike/>
        </w:rPr>
        <w:t>calendar</w:t>
      </w:r>
      <w:r w:rsidRPr="00A5595F">
        <w:t xml:space="preserve"> days </w:t>
      </w:r>
      <w:r w:rsidR="00DD62A6" w:rsidRPr="00A5595F">
        <w:rPr>
          <w:u w:val="single"/>
        </w:rPr>
        <w:t>from the date of receipt</w:t>
      </w:r>
      <w:r w:rsidR="00F2582F" w:rsidRPr="0060376B">
        <w:t xml:space="preserve"> </w:t>
      </w:r>
      <w:r w:rsidR="0060376B" w:rsidRPr="0060376B">
        <w:t>t</w:t>
      </w:r>
      <w:r w:rsidRPr="0060376B">
        <w:t>o</w:t>
      </w:r>
      <w:r w:rsidRPr="00A5595F">
        <w:t xml:space="preserve"> adopt or modify the </w:t>
      </w:r>
      <w:r w:rsidR="00A915D8" w:rsidRPr="00A5595F">
        <w:t xml:space="preserve">recommended </w:t>
      </w:r>
      <w:r w:rsidRPr="00A5595F">
        <w:t xml:space="preserve">Determination and Order </w:t>
      </w:r>
      <w:r w:rsidR="00EE572B" w:rsidRPr="00A5595F">
        <w:t xml:space="preserve">re: Suspension </w:t>
      </w:r>
      <w:r w:rsidR="00AF561E" w:rsidRPr="00A5595F">
        <w:t xml:space="preserve">issued by the </w:t>
      </w:r>
      <w:r w:rsidRPr="00A5595F">
        <w:t>designated hearing officer.</w:t>
      </w:r>
      <w:r w:rsidR="00A915D8" w:rsidRPr="00A5595F">
        <w:t xml:space="preserve"> </w:t>
      </w:r>
      <w:r w:rsidRPr="00A5595F">
        <w:t xml:space="preserve"> In the event the recommended Determination and Order of the designated hearing officer is modified, the Administrative Director shall include a statement of the basis for the Determination and Order </w:t>
      </w:r>
      <w:r w:rsidR="00EE572B" w:rsidRPr="00A5595F">
        <w:t xml:space="preserve">re: Suspension </w:t>
      </w:r>
      <w:r w:rsidRPr="00A5595F">
        <w:t>signed and served by the Administrative Director, or his or her designee. If the Administrative Director does not act within</w:t>
      </w:r>
      <w:r w:rsidR="00EE572B" w:rsidRPr="00A5595F">
        <w:t xml:space="preserve"> ten (10</w:t>
      </w:r>
      <w:r w:rsidRPr="00A5595F">
        <w:t xml:space="preserve">) </w:t>
      </w:r>
      <w:r w:rsidRPr="00A5595F">
        <w:rPr>
          <w:strike/>
        </w:rPr>
        <w:t xml:space="preserve">calendar </w:t>
      </w:r>
      <w:r w:rsidRPr="00A5595F">
        <w:t>days</w:t>
      </w:r>
      <w:r w:rsidR="00347AB5" w:rsidRPr="00A5595F">
        <w:t xml:space="preserve"> </w:t>
      </w:r>
      <w:r w:rsidR="00347AB5" w:rsidRPr="00A5595F">
        <w:rPr>
          <w:u w:val="single"/>
        </w:rPr>
        <w:t>from the date of receipt</w:t>
      </w:r>
      <w:r w:rsidR="000275AF" w:rsidRPr="00A5595F">
        <w:rPr>
          <w:u w:val="single"/>
        </w:rPr>
        <w:t xml:space="preserve"> of the </w:t>
      </w:r>
      <w:r w:rsidR="000275AF" w:rsidRPr="00A5595F">
        <w:t xml:space="preserve"> </w:t>
      </w:r>
      <w:r w:rsidR="000275AF" w:rsidRPr="00A5595F">
        <w:rPr>
          <w:u w:val="single"/>
        </w:rPr>
        <w:t>recommended Determination and Order re: Suspension</w:t>
      </w:r>
      <w:r w:rsidRPr="00A5595F">
        <w:t>, then the recommended Determination and Order</w:t>
      </w:r>
      <w:r w:rsidR="0031251C" w:rsidRPr="00A5595F">
        <w:t xml:space="preserve"> </w:t>
      </w:r>
      <w:r w:rsidR="005D2687" w:rsidRPr="00A5595F">
        <w:rPr>
          <w:u w:val="single"/>
        </w:rPr>
        <w:t xml:space="preserve">re: Suspension </w:t>
      </w:r>
      <w:r w:rsidR="0031251C" w:rsidRPr="00A5595F">
        <w:t>of the hearing officer</w:t>
      </w:r>
      <w:r w:rsidRPr="00A5595F">
        <w:t xml:space="preserve"> shall become the Determination and Order</w:t>
      </w:r>
      <w:r w:rsidR="00FE0CC0" w:rsidRPr="00A5595F">
        <w:t xml:space="preserve"> </w:t>
      </w:r>
      <w:r w:rsidR="00FE0CC0" w:rsidRPr="00A5595F">
        <w:rPr>
          <w:u w:val="single"/>
        </w:rPr>
        <w:t>re: Suspension</w:t>
      </w:r>
      <w:r w:rsidR="0031251C" w:rsidRPr="00A5595F">
        <w:t xml:space="preserve"> </w:t>
      </w:r>
      <w:r w:rsidRPr="00A5595F">
        <w:t xml:space="preserve">on the </w:t>
      </w:r>
      <w:r w:rsidR="00EE572B" w:rsidRPr="00A5595F">
        <w:t xml:space="preserve">eleventh (11th) </w:t>
      </w:r>
      <w:r w:rsidRPr="00A5595F">
        <w:rPr>
          <w:strike/>
        </w:rPr>
        <w:t xml:space="preserve">calendar </w:t>
      </w:r>
      <w:r w:rsidRPr="00A5595F">
        <w:t>day.</w:t>
      </w:r>
      <w:r w:rsidR="00C77AC3" w:rsidRPr="00A5595F">
        <w:t xml:space="preserve">  </w:t>
      </w:r>
    </w:p>
    <w:p w:rsidR="000C2C96" w:rsidRPr="00A5595F" w:rsidRDefault="000C2C96" w:rsidP="00C574E4"/>
    <w:p w:rsidR="00C574E4" w:rsidRPr="00682D1D" w:rsidRDefault="00C574E4" w:rsidP="00C574E4">
      <w:r w:rsidRPr="00A5595F">
        <w:t>(</w:t>
      </w:r>
      <w:r w:rsidR="004D20D8" w:rsidRPr="00A5595F">
        <w:t>e</w:t>
      </w:r>
      <w:r w:rsidRPr="00A5595F">
        <w:t xml:space="preserve">) The Determination and Order </w:t>
      </w:r>
      <w:r w:rsidR="00EE572B" w:rsidRPr="00A5595F">
        <w:t xml:space="preserve">re: Suspension </w:t>
      </w:r>
      <w:r w:rsidRPr="005A17B5">
        <w:t>shall</w:t>
      </w:r>
      <w:r w:rsidRPr="00A5595F">
        <w:t xml:space="preserve"> be served on </w:t>
      </w:r>
      <w:r w:rsidR="00EE572B" w:rsidRPr="00A5595F">
        <w:t xml:space="preserve">the respondent </w:t>
      </w:r>
      <w:r w:rsidRPr="00A5595F">
        <w:t>by registered or certified mail</w:t>
      </w:r>
      <w:r w:rsidR="00EE572B" w:rsidRPr="00A5595F">
        <w:t xml:space="preserve"> by the Administrative Director</w:t>
      </w:r>
      <w:r w:rsidR="00A24B11" w:rsidRPr="00A5595F">
        <w:t xml:space="preserve"> </w:t>
      </w:r>
      <w:r w:rsidR="00EE572B" w:rsidRPr="00A5595F">
        <w:t xml:space="preserve">and </w:t>
      </w:r>
      <w:r w:rsidRPr="00A5595F">
        <w:t>shall become</w:t>
      </w:r>
      <w:r w:rsidR="00B408D9" w:rsidRPr="00A5595F">
        <w:t xml:space="preserve"> final on the day it is </w:t>
      </w:r>
      <w:r w:rsidR="00F15803" w:rsidRPr="004B1C74">
        <w:t>mailed</w:t>
      </w:r>
      <w:r w:rsidR="00F15803" w:rsidRPr="004D545B">
        <w:t>.</w:t>
      </w:r>
      <w:r w:rsidR="00B408D9" w:rsidRPr="00682D1D">
        <w:t xml:space="preserve"> </w:t>
      </w:r>
    </w:p>
    <w:p w:rsidR="00C574E4" w:rsidRPr="00682D1D" w:rsidRDefault="00C574E4" w:rsidP="00C574E4"/>
    <w:p w:rsidR="00AF561E" w:rsidRPr="00682D1D" w:rsidRDefault="00C574E4" w:rsidP="00AF561E">
      <w:r w:rsidRPr="00682D1D">
        <w:t>(</w:t>
      </w:r>
      <w:r w:rsidR="004D20D8" w:rsidRPr="00682D1D">
        <w:t>f</w:t>
      </w:r>
      <w:r w:rsidRPr="00682D1D">
        <w:t xml:space="preserve">) All appeals from the Determination and Order </w:t>
      </w:r>
      <w:r w:rsidR="004D20D8" w:rsidRPr="00682D1D">
        <w:t xml:space="preserve">re: Suspension </w:t>
      </w:r>
      <w:r w:rsidR="00AF561E" w:rsidRPr="00682D1D">
        <w:t xml:space="preserve">shall be made to the Superior Court of California by writ as provided in the Code of Civil Procedure. </w:t>
      </w:r>
    </w:p>
    <w:p w:rsidR="00EA1AF2" w:rsidRPr="00682D1D" w:rsidRDefault="00EA1AF2" w:rsidP="00EA1AF2"/>
    <w:p w:rsidR="00EA1AF2" w:rsidRPr="00682D1D" w:rsidRDefault="00EA1AF2" w:rsidP="00EA1AF2">
      <w:r w:rsidRPr="00682D1D">
        <w:t>Authority: Sections 133 and 139.21, Labor Code.</w:t>
      </w:r>
    </w:p>
    <w:p w:rsidR="00AF561E" w:rsidRPr="00682D1D" w:rsidRDefault="00EA1AF2" w:rsidP="00EA1AF2">
      <w:r w:rsidRPr="00682D1D">
        <w:t>Reference:</w:t>
      </w:r>
      <w:r w:rsidR="0005483E" w:rsidRPr="00682D1D">
        <w:t xml:space="preserve"> Section 139.21, Labor Code.</w:t>
      </w:r>
    </w:p>
    <w:p w:rsidR="0005483E" w:rsidRPr="00682D1D" w:rsidRDefault="0005483E" w:rsidP="00EA1AF2"/>
    <w:p w:rsidR="00C574E4" w:rsidRPr="00682D1D" w:rsidRDefault="004D20D8" w:rsidP="00C574E4">
      <w:pPr>
        <w:rPr>
          <w:b/>
        </w:rPr>
      </w:pPr>
      <w:r w:rsidRPr="00682D1D">
        <w:rPr>
          <w:b/>
        </w:rPr>
        <w:t>§</w:t>
      </w:r>
      <w:r w:rsidR="00EA1AF2" w:rsidRPr="00682D1D">
        <w:rPr>
          <w:b/>
        </w:rPr>
        <w:t>9788.4</w:t>
      </w:r>
      <w:r w:rsidRPr="00682D1D">
        <w:rPr>
          <w:b/>
        </w:rPr>
        <w:t>. Suspension Notification.</w:t>
      </w:r>
    </w:p>
    <w:p w:rsidR="004D20D8" w:rsidRPr="00682D1D" w:rsidRDefault="004D20D8" w:rsidP="00C574E4">
      <w:pPr>
        <w:rPr>
          <w:b/>
        </w:rPr>
      </w:pPr>
    </w:p>
    <w:p w:rsidR="004D20D8" w:rsidRPr="00682D1D" w:rsidRDefault="004D20D8" w:rsidP="00C574E4">
      <w:r w:rsidRPr="00682D1D">
        <w:t>(a) Following the date that the Determination and Order re: Suspension is final, the Administrative Director shall provide written notification of the</w:t>
      </w:r>
      <w:r w:rsidR="00150882" w:rsidRPr="00682D1D">
        <w:t xml:space="preserve"> physician</w:t>
      </w:r>
      <w:r w:rsidR="00DF3809" w:rsidRPr="00682D1D">
        <w:t>’s</w:t>
      </w:r>
      <w:r w:rsidR="00150882" w:rsidRPr="00682D1D">
        <w:t>, practitioner</w:t>
      </w:r>
      <w:r w:rsidR="00DF3809" w:rsidRPr="00682D1D">
        <w:t>’s</w:t>
      </w:r>
      <w:r w:rsidR="00150882" w:rsidRPr="00682D1D">
        <w:t xml:space="preserve">, or </w:t>
      </w:r>
      <w:r w:rsidRPr="00682D1D">
        <w:t>provider’s suspension f</w:t>
      </w:r>
      <w:r w:rsidR="00116D4B" w:rsidRPr="00682D1D">
        <w:t>rom participating in the worker</w:t>
      </w:r>
      <w:r w:rsidRPr="00682D1D">
        <w:t>s</w:t>
      </w:r>
      <w:r w:rsidR="00116D4B" w:rsidRPr="00682D1D">
        <w:t>’</w:t>
      </w:r>
      <w:r w:rsidRPr="00682D1D">
        <w:t xml:space="preserve"> compensation system </w:t>
      </w:r>
      <w:r w:rsidR="00AD55E4" w:rsidRPr="00682D1D">
        <w:t>to:</w:t>
      </w:r>
    </w:p>
    <w:p w:rsidR="004D20D8" w:rsidRPr="00682D1D" w:rsidRDefault="004D20D8" w:rsidP="00C574E4"/>
    <w:p w:rsidR="004D20D8" w:rsidRPr="00682D1D" w:rsidRDefault="004D20D8" w:rsidP="00C574E4">
      <w:r w:rsidRPr="00682D1D">
        <w:t>(1) The Chief Judge of the Division of Workers’ Compensation.</w:t>
      </w:r>
      <w:r w:rsidR="004A6DF0" w:rsidRPr="00682D1D">
        <w:t xml:space="preserve"> </w:t>
      </w:r>
      <w:r w:rsidRPr="00682D1D">
        <w:t xml:space="preserve">Upon notification, the Chief Judge shall provide written notification of the suspension to the district offices of the Division of Workers’ Compensation and all Administrative Law Judges employed by the Division. </w:t>
      </w:r>
    </w:p>
    <w:p w:rsidR="004D20D8" w:rsidRPr="00682D1D" w:rsidRDefault="004D20D8" w:rsidP="00C574E4"/>
    <w:p w:rsidR="004D20D8" w:rsidRPr="004D545B" w:rsidRDefault="004D20D8" w:rsidP="00C574E4">
      <w:r w:rsidRPr="00682D1D">
        <w:t xml:space="preserve">(2) The special lien proceeding attorney </w:t>
      </w:r>
      <w:r w:rsidR="00A40041" w:rsidRPr="00682D1D">
        <w:t xml:space="preserve">designated </w:t>
      </w:r>
      <w:r w:rsidRPr="00682D1D">
        <w:t>under Labor Code section 139.21(f</w:t>
      </w:r>
      <w:r w:rsidRPr="004D545B">
        <w:t>)</w:t>
      </w:r>
      <w:r w:rsidR="00F15803" w:rsidRPr="004D545B">
        <w:t>, if one is appointed</w:t>
      </w:r>
      <w:r w:rsidRPr="004D545B">
        <w:t>.</w:t>
      </w:r>
    </w:p>
    <w:p w:rsidR="004D20D8" w:rsidRPr="00682D1D" w:rsidRDefault="004D20D8" w:rsidP="00C574E4"/>
    <w:p w:rsidR="004D20D8" w:rsidRPr="00682D1D" w:rsidRDefault="004D20D8" w:rsidP="004D20D8">
      <w:r w:rsidRPr="00682D1D">
        <w:lastRenderedPageBreak/>
        <w:t xml:space="preserve">(3) The </w:t>
      </w:r>
      <w:r w:rsidR="00150882" w:rsidRPr="00682D1D">
        <w:t>physician</w:t>
      </w:r>
      <w:r w:rsidR="00DF3809" w:rsidRPr="004D545B">
        <w:t>’s</w:t>
      </w:r>
      <w:r w:rsidR="00150882" w:rsidRPr="00682D1D">
        <w:t>, practitioner</w:t>
      </w:r>
      <w:r w:rsidR="00DF3809" w:rsidRPr="004D545B">
        <w:t>’s</w:t>
      </w:r>
      <w:r w:rsidR="00150882" w:rsidRPr="00682D1D">
        <w:t>, or provider</w:t>
      </w:r>
      <w:r w:rsidRPr="00682D1D">
        <w:t>’s state licensing, certifying, or registering authority.</w:t>
      </w:r>
    </w:p>
    <w:p w:rsidR="004D20D8" w:rsidRPr="00682D1D" w:rsidRDefault="004D20D8" w:rsidP="004D20D8"/>
    <w:p w:rsidR="004D20D8" w:rsidRPr="00682D1D" w:rsidRDefault="004D20D8" w:rsidP="004D20D8">
      <w:r w:rsidRPr="00682D1D">
        <w:t>(b) Following the date that the Determination and Order re: Suspension is final, the Administrative Director shall further:</w:t>
      </w:r>
    </w:p>
    <w:p w:rsidR="004D20D8" w:rsidRPr="00682D1D" w:rsidRDefault="004D20D8" w:rsidP="004D20D8"/>
    <w:p w:rsidR="004D20D8" w:rsidRPr="00682D1D" w:rsidRDefault="004D20D8" w:rsidP="004D20D8">
      <w:r w:rsidRPr="00682D1D">
        <w:t xml:space="preserve">(1) Update the Division’s qualified medical evaluator and medical provider network databases, as appropriate, to indicate the </w:t>
      </w:r>
      <w:r w:rsidR="00150882" w:rsidRPr="00682D1D">
        <w:t>physician</w:t>
      </w:r>
      <w:r w:rsidR="00DF3809" w:rsidRPr="004D545B">
        <w:t>’s</w:t>
      </w:r>
      <w:r w:rsidR="00150882" w:rsidRPr="00682D1D">
        <w:t>, practitioner</w:t>
      </w:r>
      <w:r w:rsidR="00DF3809" w:rsidRPr="004D545B">
        <w:t>’s</w:t>
      </w:r>
      <w:r w:rsidR="00150882" w:rsidRPr="00682D1D">
        <w:t>, or provider</w:t>
      </w:r>
      <w:r w:rsidRPr="00682D1D">
        <w:t>’s suspension; and</w:t>
      </w:r>
    </w:p>
    <w:p w:rsidR="004D20D8" w:rsidRPr="00682D1D" w:rsidRDefault="004D20D8" w:rsidP="004D20D8"/>
    <w:p w:rsidR="004D20D8" w:rsidRPr="00682D1D" w:rsidRDefault="004D20D8" w:rsidP="004D20D8">
      <w:r w:rsidRPr="00682D1D">
        <w:t>(2) Post notification of the</w:t>
      </w:r>
      <w:r w:rsidR="00150882" w:rsidRPr="00682D1D">
        <w:t xml:space="preserve"> physician, practitioner, or </w:t>
      </w:r>
      <w:r w:rsidRPr="00682D1D">
        <w:t>provider’s suspension on the Division’s website.</w:t>
      </w:r>
    </w:p>
    <w:p w:rsidR="004D20D8" w:rsidRPr="00682D1D" w:rsidRDefault="004D20D8" w:rsidP="00C574E4">
      <w:r w:rsidRPr="00682D1D">
        <w:t xml:space="preserve"> </w:t>
      </w:r>
    </w:p>
    <w:p w:rsidR="0005483E" w:rsidRPr="00682D1D" w:rsidRDefault="0005483E" w:rsidP="0005483E">
      <w:r w:rsidRPr="00682D1D">
        <w:t>Authority: Sections 133 and 139.21, Labor Code.</w:t>
      </w:r>
    </w:p>
    <w:p w:rsidR="0005483E" w:rsidRDefault="0005483E" w:rsidP="0005483E">
      <w:r w:rsidRPr="00682D1D">
        <w:t>Reference: Sections 139.21, Labor Code.</w:t>
      </w:r>
    </w:p>
    <w:p w:rsidR="00B17006" w:rsidRDefault="00B17006" w:rsidP="0005483E"/>
    <w:p w:rsidR="00195EB3" w:rsidRPr="00A5595F" w:rsidRDefault="00195EB3" w:rsidP="00195EB3">
      <w:pPr>
        <w:rPr>
          <w:b/>
          <w:u w:val="single"/>
        </w:rPr>
      </w:pPr>
      <w:r w:rsidRPr="00A5595F">
        <w:rPr>
          <w:b/>
          <w:u w:val="single"/>
        </w:rPr>
        <w:t xml:space="preserve">§9788.5. </w:t>
      </w:r>
      <w:r w:rsidRPr="00A5595F">
        <w:rPr>
          <w:rFonts w:eastAsia="Times New Roman"/>
          <w:b/>
          <w:color w:val="000000"/>
          <w:szCs w:val="24"/>
          <w:u w:val="single"/>
        </w:rPr>
        <w:t xml:space="preserve">Amendment of the Order of Suspension or </w:t>
      </w:r>
      <w:r w:rsidRPr="00A5595F">
        <w:rPr>
          <w:b/>
          <w:u w:val="single"/>
        </w:rPr>
        <w:t>Determination and Order re: Suspension.</w:t>
      </w:r>
    </w:p>
    <w:p w:rsidR="00195EB3" w:rsidRPr="00A5595F" w:rsidRDefault="00195EB3" w:rsidP="00195EB3">
      <w:pPr>
        <w:rPr>
          <w:rFonts w:eastAsia="Times New Roman"/>
          <w:color w:val="000000"/>
          <w:szCs w:val="24"/>
          <w:u w:val="single"/>
        </w:rPr>
      </w:pPr>
    </w:p>
    <w:p w:rsidR="0015556F" w:rsidRPr="00A5595F" w:rsidRDefault="00E37B8C" w:rsidP="0015556F">
      <w:pPr>
        <w:rPr>
          <w:rFonts w:eastAsia="Times New Roman"/>
          <w:color w:val="000000"/>
          <w:szCs w:val="24"/>
          <w:u w:val="single"/>
        </w:rPr>
      </w:pPr>
      <w:r w:rsidRPr="00A5595F">
        <w:rPr>
          <w:rFonts w:eastAsia="Times New Roman"/>
          <w:color w:val="000000"/>
          <w:szCs w:val="24"/>
          <w:u w:val="single"/>
        </w:rPr>
        <w:t xml:space="preserve">If </w:t>
      </w:r>
      <w:r w:rsidR="009C2E21" w:rsidRPr="00A5595F">
        <w:rPr>
          <w:rFonts w:eastAsia="Times New Roman"/>
          <w:color w:val="000000"/>
          <w:szCs w:val="24"/>
          <w:u w:val="single"/>
        </w:rPr>
        <w:t xml:space="preserve">the Administrative Director becomes aware that a suspended physician, practitioner, or provider would be subject to suspension under Labor Code section 139.21(a)(1) for a criminal conviction or other </w:t>
      </w:r>
      <w:r w:rsidR="00613094" w:rsidRPr="00A5595F">
        <w:rPr>
          <w:rFonts w:eastAsia="Times New Roman"/>
          <w:color w:val="000000"/>
          <w:szCs w:val="24"/>
          <w:u w:val="single"/>
        </w:rPr>
        <w:t xml:space="preserve">statutory </w:t>
      </w:r>
      <w:r w:rsidR="009C2E21" w:rsidRPr="00A5595F">
        <w:rPr>
          <w:rFonts w:eastAsia="Times New Roman"/>
          <w:color w:val="000000"/>
          <w:szCs w:val="24"/>
          <w:u w:val="single"/>
        </w:rPr>
        <w:t xml:space="preserve">basis that </w:t>
      </w:r>
      <w:r w:rsidR="00613094" w:rsidRPr="00A5595F">
        <w:rPr>
          <w:rFonts w:eastAsia="Times New Roman"/>
          <w:color w:val="000000"/>
          <w:szCs w:val="24"/>
          <w:u w:val="single"/>
        </w:rPr>
        <w:t xml:space="preserve">did not serve as </w:t>
      </w:r>
      <w:r w:rsidR="009C2E21" w:rsidRPr="00A5595F">
        <w:rPr>
          <w:rFonts w:eastAsia="Times New Roman"/>
          <w:color w:val="000000"/>
          <w:szCs w:val="24"/>
          <w:u w:val="single"/>
        </w:rPr>
        <w:t>the basis for the suspension in the original Order of Suspension or Determination and Order re: Suspension, the Administrative Director may issue an am</w:t>
      </w:r>
      <w:r w:rsidR="00613094" w:rsidRPr="00A5595F">
        <w:rPr>
          <w:rFonts w:eastAsia="Times New Roman"/>
          <w:color w:val="000000"/>
          <w:szCs w:val="24"/>
          <w:u w:val="single"/>
        </w:rPr>
        <w:t xml:space="preserve">ended </w:t>
      </w:r>
      <w:r w:rsidR="00953F81" w:rsidRPr="00A5595F">
        <w:rPr>
          <w:rFonts w:eastAsia="Times New Roman"/>
          <w:color w:val="000000"/>
          <w:szCs w:val="24"/>
          <w:u w:val="single"/>
        </w:rPr>
        <w:t>O</w:t>
      </w:r>
      <w:r w:rsidR="00613094" w:rsidRPr="00A5595F">
        <w:rPr>
          <w:rFonts w:eastAsia="Times New Roman"/>
          <w:color w:val="000000"/>
          <w:szCs w:val="24"/>
          <w:u w:val="single"/>
        </w:rPr>
        <w:t xml:space="preserve">rder of </w:t>
      </w:r>
      <w:r w:rsidR="00953F81" w:rsidRPr="00A5595F">
        <w:rPr>
          <w:rFonts w:eastAsia="Times New Roman"/>
          <w:color w:val="000000"/>
          <w:szCs w:val="24"/>
          <w:u w:val="single"/>
        </w:rPr>
        <w:t>S</w:t>
      </w:r>
      <w:r w:rsidR="00613094" w:rsidRPr="00A5595F">
        <w:rPr>
          <w:rFonts w:eastAsia="Times New Roman"/>
          <w:color w:val="000000"/>
          <w:szCs w:val="24"/>
          <w:u w:val="single"/>
        </w:rPr>
        <w:t xml:space="preserve">uspension </w:t>
      </w:r>
      <w:r w:rsidR="00953F81" w:rsidRPr="00A5595F">
        <w:rPr>
          <w:rFonts w:eastAsia="Times New Roman"/>
          <w:color w:val="000000"/>
          <w:szCs w:val="24"/>
          <w:u w:val="single"/>
        </w:rPr>
        <w:t xml:space="preserve">or amended Determination and Order re: Suspension </w:t>
      </w:r>
      <w:r w:rsidR="00613094" w:rsidRPr="00A5595F">
        <w:rPr>
          <w:rFonts w:eastAsia="Times New Roman"/>
          <w:color w:val="000000"/>
          <w:szCs w:val="24"/>
          <w:u w:val="single"/>
        </w:rPr>
        <w:t xml:space="preserve">following written notice to the physician, practitioner, or provider pursuant to section 9788.1 and an opportunity for hearing pursuant </w:t>
      </w:r>
      <w:r w:rsidR="00953F81" w:rsidRPr="00A5595F">
        <w:rPr>
          <w:rFonts w:eastAsia="Times New Roman"/>
          <w:color w:val="000000"/>
          <w:szCs w:val="24"/>
          <w:u w:val="single"/>
        </w:rPr>
        <w:t xml:space="preserve">to </w:t>
      </w:r>
      <w:r w:rsidR="00613094" w:rsidRPr="00A5595F">
        <w:rPr>
          <w:rFonts w:eastAsia="Times New Roman"/>
          <w:color w:val="000000"/>
          <w:szCs w:val="24"/>
          <w:u w:val="single"/>
        </w:rPr>
        <w:t>sections 9788.2 and 9788.3.</w:t>
      </w:r>
      <w:r w:rsidR="00A5595F">
        <w:rPr>
          <w:rFonts w:eastAsia="Times New Roman"/>
          <w:color w:val="000000"/>
          <w:szCs w:val="24"/>
          <w:u w:val="single"/>
        </w:rPr>
        <w:t xml:space="preserve"> </w:t>
      </w:r>
      <w:r w:rsidR="00613094" w:rsidRPr="00A5595F">
        <w:rPr>
          <w:rFonts w:eastAsia="Times New Roman"/>
          <w:color w:val="000000"/>
          <w:szCs w:val="24"/>
          <w:u w:val="single"/>
        </w:rPr>
        <w:t xml:space="preserve">   </w:t>
      </w:r>
    </w:p>
    <w:p w:rsidR="0015556F" w:rsidRPr="00A5595F" w:rsidRDefault="006E51EA" w:rsidP="00195EB3">
      <w:pPr>
        <w:rPr>
          <w:rFonts w:eastAsia="Times New Roman"/>
          <w:color w:val="000000"/>
          <w:szCs w:val="24"/>
          <w:u w:val="single"/>
        </w:rPr>
      </w:pPr>
      <w:r w:rsidRPr="00A5595F">
        <w:rPr>
          <w:rFonts w:eastAsia="Times New Roman"/>
          <w:color w:val="000000"/>
          <w:szCs w:val="24"/>
          <w:u w:val="single"/>
        </w:rPr>
        <w:t xml:space="preserve"> </w:t>
      </w:r>
    </w:p>
    <w:p w:rsidR="00B934A5" w:rsidRPr="00A5595F" w:rsidRDefault="00B934A5" w:rsidP="00B934A5">
      <w:pPr>
        <w:rPr>
          <w:u w:val="single"/>
        </w:rPr>
      </w:pPr>
      <w:r w:rsidRPr="00A5595F">
        <w:rPr>
          <w:u w:val="single"/>
        </w:rPr>
        <w:t>Authority: Sections 133 and 139.21, Labor Code.</w:t>
      </w:r>
    </w:p>
    <w:p w:rsidR="00B934A5" w:rsidRPr="009870DA" w:rsidRDefault="00B934A5" w:rsidP="00B934A5">
      <w:pPr>
        <w:rPr>
          <w:u w:val="single"/>
        </w:rPr>
      </w:pPr>
      <w:r w:rsidRPr="00A5595F">
        <w:rPr>
          <w:u w:val="single"/>
        </w:rPr>
        <w:t>Reference: Sections 139.21, Labor Code.</w:t>
      </w:r>
    </w:p>
    <w:p w:rsidR="00557D1F" w:rsidRDefault="00557D1F" w:rsidP="00915EEE">
      <w:pPr>
        <w:rPr>
          <w:b/>
          <w:u w:val="single"/>
        </w:rPr>
      </w:pPr>
    </w:p>
    <w:p w:rsidR="00A728D9" w:rsidRPr="004622E4" w:rsidRDefault="00915EEE" w:rsidP="00410379">
      <w:pPr>
        <w:rPr>
          <w:b/>
          <w:szCs w:val="24"/>
          <w:u w:val="single"/>
        </w:rPr>
      </w:pPr>
      <w:r w:rsidRPr="004622E4">
        <w:rPr>
          <w:b/>
          <w:szCs w:val="24"/>
          <w:u w:val="single"/>
        </w:rPr>
        <w:t xml:space="preserve">§9788.6. </w:t>
      </w:r>
      <w:r w:rsidR="00BC3B01">
        <w:rPr>
          <w:b/>
          <w:szCs w:val="24"/>
          <w:u w:val="single"/>
        </w:rPr>
        <w:t xml:space="preserve">Service and </w:t>
      </w:r>
      <w:r w:rsidR="000827AC" w:rsidRPr="004622E4">
        <w:rPr>
          <w:rStyle w:val="Strong"/>
          <w:color w:val="333333"/>
          <w:szCs w:val="24"/>
          <w:u w:val="single"/>
        </w:rPr>
        <w:t>Computation of Time.</w:t>
      </w:r>
    </w:p>
    <w:p w:rsidR="00557D1F" w:rsidRPr="004622E4" w:rsidRDefault="00557D1F" w:rsidP="006220AC">
      <w:pPr>
        <w:rPr>
          <w:szCs w:val="24"/>
          <w:u w:val="single"/>
        </w:rPr>
      </w:pPr>
    </w:p>
    <w:p w:rsidR="00BC3B01" w:rsidRPr="00F020A5" w:rsidRDefault="000811F5" w:rsidP="00BC3B01">
      <w:pPr>
        <w:rPr>
          <w:szCs w:val="24"/>
          <w:u w:val="single"/>
        </w:rPr>
      </w:pPr>
      <w:r w:rsidRPr="00F020A5">
        <w:rPr>
          <w:color w:val="333333"/>
          <w:szCs w:val="24"/>
          <w:u w:val="single"/>
        </w:rPr>
        <w:t>(a) In the case of service by mail, the notice or other paper shall be complete at the time of mailing</w:t>
      </w:r>
      <w:r w:rsidR="00156CC2">
        <w:rPr>
          <w:color w:val="333333"/>
          <w:szCs w:val="24"/>
          <w:u w:val="single"/>
        </w:rPr>
        <w:t>.</w:t>
      </w:r>
    </w:p>
    <w:p w:rsidR="00BC3B01" w:rsidRPr="00F020A5" w:rsidRDefault="00BC3B01" w:rsidP="00D52DEC">
      <w:pPr>
        <w:rPr>
          <w:color w:val="333333"/>
          <w:szCs w:val="24"/>
          <w:u w:val="single"/>
        </w:rPr>
      </w:pPr>
    </w:p>
    <w:p w:rsidR="00557400" w:rsidRDefault="00BC3B01" w:rsidP="009E5A90">
      <w:pPr>
        <w:rPr>
          <w:color w:val="333333"/>
          <w:szCs w:val="24"/>
          <w:u w:val="single"/>
        </w:rPr>
      </w:pPr>
      <w:r w:rsidRPr="00F020A5">
        <w:rPr>
          <w:color w:val="333333"/>
          <w:szCs w:val="24"/>
          <w:u w:val="single"/>
        </w:rPr>
        <w:t xml:space="preserve"> </w:t>
      </w:r>
      <w:r w:rsidR="000811F5" w:rsidRPr="00F020A5">
        <w:rPr>
          <w:color w:val="333333"/>
          <w:szCs w:val="24"/>
          <w:u w:val="single"/>
        </w:rPr>
        <w:t xml:space="preserve">(b) </w:t>
      </w:r>
      <w:r w:rsidR="00D52DEC" w:rsidRPr="00F020A5">
        <w:rPr>
          <w:color w:val="333333"/>
          <w:szCs w:val="24"/>
          <w:u w:val="single"/>
        </w:rPr>
        <w:t>All documents shall be consi</w:t>
      </w:r>
      <w:r w:rsidR="007B1F60">
        <w:rPr>
          <w:color w:val="333333"/>
          <w:szCs w:val="24"/>
          <w:u w:val="single"/>
        </w:rPr>
        <w:t>dered “filed” when the original is</w:t>
      </w:r>
      <w:r w:rsidR="00D52DEC" w:rsidRPr="00F020A5">
        <w:rPr>
          <w:color w:val="333333"/>
          <w:szCs w:val="24"/>
          <w:u w:val="single"/>
        </w:rPr>
        <w:t xml:space="preserve"> actually received by the </w:t>
      </w:r>
      <w:r w:rsidR="00557400">
        <w:rPr>
          <w:color w:val="333333"/>
          <w:szCs w:val="24"/>
          <w:u w:val="single"/>
        </w:rPr>
        <w:t>DWC</w:t>
      </w:r>
      <w:r w:rsidR="004B53AC">
        <w:rPr>
          <w:color w:val="333333"/>
          <w:szCs w:val="24"/>
          <w:u w:val="single"/>
        </w:rPr>
        <w:t xml:space="preserve"> or the hearing officer designated to hear the case</w:t>
      </w:r>
      <w:r w:rsidR="00D41CE5">
        <w:rPr>
          <w:color w:val="333333"/>
          <w:szCs w:val="24"/>
          <w:u w:val="single"/>
        </w:rPr>
        <w:t>, where appropriate</w:t>
      </w:r>
      <w:r w:rsidR="00557400">
        <w:rPr>
          <w:color w:val="333333"/>
          <w:szCs w:val="24"/>
          <w:u w:val="single"/>
        </w:rPr>
        <w:t>.</w:t>
      </w:r>
    </w:p>
    <w:p w:rsidR="00557400" w:rsidRDefault="00557400" w:rsidP="009E5A90">
      <w:pPr>
        <w:rPr>
          <w:color w:val="333333"/>
          <w:szCs w:val="24"/>
          <w:u w:val="single"/>
        </w:rPr>
      </w:pPr>
    </w:p>
    <w:p w:rsidR="009E5A90" w:rsidRPr="00BC3B01" w:rsidRDefault="000811F5" w:rsidP="009E5A90">
      <w:pPr>
        <w:rPr>
          <w:szCs w:val="24"/>
          <w:u w:val="single"/>
        </w:rPr>
      </w:pPr>
      <w:r w:rsidRPr="00BC3B01">
        <w:rPr>
          <w:color w:val="333333"/>
          <w:szCs w:val="24"/>
          <w:u w:val="single"/>
        </w:rPr>
        <w:t xml:space="preserve">(c) </w:t>
      </w:r>
      <w:r w:rsidR="009E5A90" w:rsidRPr="00BC3B01">
        <w:rPr>
          <w:color w:val="333333"/>
          <w:szCs w:val="24"/>
          <w:u w:val="single"/>
        </w:rPr>
        <w:t>A five day extension of time shall apply to any filing made in response to documents served by mail if the place of address is within the State of California, ten days if the place of address is outside the State of California but within the United States, and twenty days if the place of addre</w:t>
      </w:r>
      <w:r w:rsidR="00527BAD">
        <w:rPr>
          <w:color w:val="333333"/>
          <w:szCs w:val="24"/>
          <w:u w:val="single"/>
        </w:rPr>
        <w:t>ss is outside the United States.</w:t>
      </w:r>
    </w:p>
    <w:p w:rsidR="009E5A90" w:rsidRDefault="009E5A90" w:rsidP="006220AC">
      <w:pPr>
        <w:rPr>
          <w:u w:val="single"/>
        </w:rPr>
      </w:pPr>
    </w:p>
    <w:p w:rsidR="00EC779B" w:rsidRPr="00A5595F" w:rsidRDefault="00EC779B" w:rsidP="00EC779B">
      <w:pPr>
        <w:rPr>
          <w:u w:val="single"/>
        </w:rPr>
      </w:pPr>
      <w:r w:rsidRPr="00A5595F">
        <w:rPr>
          <w:u w:val="single"/>
        </w:rPr>
        <w:t>Authority: Sections 133 and 139.21, Labor Code.</w:t>
      </w:r>
    </w:p>
    <w:p w:rsidR="00EC779B" w:rsidRPr="009870DA" w:rsidRDefault="00EC779B" w:rsidP="00EC779B">
      <w:pPr>
        <w:rPr>
          <w:u w:val="single"/>
        </w:rPr>
      </w:pPr>
      <w:r w:rsidRPr="00A5595F">
        <w:rPr>
          <w:u w:val="single"/>
        </w:rPr>
        <w:t>Reference: Sections 139.21, Labor Code</w:t>
      </w:r>
      <w:r w:rsidR="003D3997">
        <w:rPr>
          <w:u w:val="single"/>
        </w:rPr>
        <w:t>; Section 1013, Code of Civil Procedure</w:t>
      </w:r>
      <w:r w:rsidRPr="00A5595F">
        <w:rPr>
          <w:u w:val="single"/>
        </w:rPr>
        <w:t>.</w:t>
      </w:r>
    </w:p>
    <w:p w:rsidR="00B17006" w:rsidRDefault="00B17006" w:rsidP="0005483E"/>
    <w:sectPr w:rsidR="00B170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5D" w:rsidRDefault="0095155D" w:rsidP="004A6DF0">
      <w:r>
        <w:separator/>
      </w:r>
    </w:p>
  </w:endnote>
  <w:endnote w:type="continuationSeparator" w:id="0">
    <w:p w:rsidR="0095155D" w:rsidRDefault="0095155D" w:rsidP="004A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EC" w:rsidRDefault="00EF4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AF" w:rsidRPr="00115D58" w:rsidRDefault="00AA50AF" w:rsidP="00AA50AF">
    <w:pPr>
      <w:pStyle w:val="Footer"/>
      <w:rPr>
        <w:sz w:val="20"/>
      </w:rPr>
    </w:pPr>
    <w:r w:rsidRPr="00115D58">
      <w:rPr>
        <w:sz w:val="20"/>
      </w:rPr>
      <w:t>California Code of Regulations, title 8, section 9788.1, 9788.2, 9788.3</w:t>
    </w:r>
    <w:r w:rsidR="002F605A">
      <w:rPr>
        <w:sz w:val="20"/>
      </w:rPr>
      <w:t>, 9788.4</w:t>
    </w:r>
    <w:r w:rsidR="00A83BDA">
      <w:rPr>
        <w:sz w:val="20"/>
      </w:rPr>
      <w:t>, 9788.5 and 9788.6</w:t>
    </w:r>
  </w:p>
  <w:p w:rsidR="00AA50AF" w:rsidRPr="00115D58" w:rsidRDefault="00AA50AF" w:rsidP="00AA50AF">
    <w:pPr>
      <w:pStyle w:val="Footer"/>
      <w:rPr>
        <w:sz w:val="20"/>
      </w:rPr>
    </w:pPr>
    <w:r w:rsidRPr="00115D58">
      <w:rPr>
        <w:sz w:val="20"/>
      </w:rPr>
      <w:t>Provider Suspension Procedure</w:t>
    </w:r>
    <w:r w:rsidR="000D5761">
      <w:rPr>
        <w:sz w:val="20"/>
      </w:rPr>
      <w:t xml:space="preserve"> Final Text (</w:t>
    </w:r>
    <w:r w:rsidR="00EF49EC">
      <w:rPr>
        <w:sz w:val="20"/>
      </w:rPr>
      <w:t>Octobe</w:t>
    </w:r>
    <w:bookmarkStart w:id="0" w:name="_GoBack"/>
    <w:bookmarkEnd w:id="0"/>
    <w:r w:rsidR="000D5761">
      <w:rPr>
        <w:sz w:val="20"/>
      </w:rPr>
      <w:t>r 2017)</w:t>
    </w:r>
  </w:p>
  <w:p w:rsidR="00AA50AF" w:rsidRPr="00115D58" w:rsidRDefault="00AA50AF" w:rsidP="00AA50AF">
    <w:pPr>
      <w:pStyle w:val="Footer"/>
      <w:rPr>
        <w:sz w:val="20"/>
      </w:rPr>
    </w:pPr>
    <w:r w:rsidRPr="00115D58">
      <w:rPr>
        <w:sz w:val="20"/>
      </w:rPr>
      <w:tab/>
    </w:r>
    <w:r w:rsidRPr="00115D58">
      <w:rPr>
        <w:sz w:val="20"/>
      </w:rPr>
      <w:tab/>
    </w:r>
    <w:r w:rsidRPr="00115D58">
      <w:rPr>
        <w:sz w:val="20"/>
      </w:rPr>
      <w:fldChar w:fldCharType="begin"/>
    </w:r>
    <w:r w:rsidRPr="00115D58">
      <w:rPr>
        <w:sz w:val="20"/>
      </w:rPr>
      <w:instrText xml:space="preserve"> PAGE   \* MERGEFORMAT </w:instrText>
    </w:r>
    <w:r w:rsidRPr="00115D58">
      <w:rPr>
        <w:sz w:val="20"/>
      </w:rPr>
      <w:fldChar w:fldCharType="separate"/>
    </w:r>
    <w:r w:rsidR="00EF49EC">
      <w:rPr>
        <w:noProof/>
        <w:sz w:val="20"/>
      </w:rPr>
      <w:t>1</w:t>
    </w:r>
    <w:r w:rsidRPr="00115D58">
      <w:rPr>
        <w:noProof/>
        <w:sz w:val="20"/>
      </w:rPr>
      <w:fldChar w:fldCharType="end"/>
    </w:r>
  </w:p>
  <w:p w:rsidR="00AA50AF" w:rsidRPr="0016229A" w:rsidRDefault="00AA50AF" w:rsidP="00AA50AF">
    <w:pPr>
      <w:pStyle w:val="Footer"/>
    </w:pPr>
  </w:p>
  <w:p w:rsidR="001B631B" w:rsidRDefault="001B631B" w:rsidP="00AA50A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EC" w:rsidRDefault="00EF4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5D" w:rsidRDefault="0095155D" w:rsidP="004A6DF0">
      <w:r>
        <w:separator/>
      </w:r>
    </w:p>
  </w:footnote>
  <w:footnote w:type="continuationSeparator" w:id="0">
    <w:p w:rsidR="0095155D" w:rsidRDefault="0095155D" w:rsidP="004A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EC" w:rsidRDefault="00EF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EC" w:rsidRDefault="00EF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EC" w:rsidRDefault="00EF4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75C8"/>
    <w:multiLevelType w:val="hybridMultilevel"/>
    <w:tmpl w:val="32F0AB4A"/>
    <w:lvl w:ilvl="0" w:tplc="1FF2E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F415F"/>
    <w:multiLevelType w:val="hybridMultilevel"/>
    <w:tmpl w:val="47E20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C32CA"/>
    <w:multiLevelType w:val="hybridMultilevel"/>
    <w:tmpl w:val="DF685A18"/>
    <w:lvl w:ilvl="0" w:tplc="C3B0E3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544792"/>
    <w:multiLevelType w:val="hybridMultilevel"/>
    <w:tmpl w:val="0F86EE08"/>
    <w:lvl w:ilvl="0" w:tplc="F97E17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CF0D12"/>
    <w:multiLevelType w:val="hybridMultilevel"/>
    <w:tmpl w:val="11B6CD6E"/>
    <w:lvl w:ilvl="0" w:tplc="A0F44486">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E4"/>
    <w:rsid w:val="000011C8"/>
    <w:rsid w:val="00015EEE"/>
    <w:rsid w:val="000275AF"/>
    <w:rsid w:val="000373CA"/>
    <w:rsid w:val="00041353"/>
    <w:rsid w:val="000444EA"/>
    <w:rsid w:val="0005471D"/>
    <w:rsid w:val="0005483E"/>
    <w:rsid w:val="0005626C"/>
    <w:rsid w:val="000619F7"/>
    <w:rsid w:val="000738FD"/>
    <w:rsid w:val="00074B0B"/>
    <w:rsid w:val="00077D94"/>
    <w:rsid w:val="000811F5"/>
    <w:rsid w:val="0008271C"/>
    <w:rsid w:val="000827AC"/>
    <w:rsid w:val="00086C0C"/>
    <w:rsid w:val="00092092"/>
    <w:rsid w:val="00094506"/>
    <w:rsid w:val="000B1429"/>
    <w:rsid w:val="000C2600"/>
    <w:rsid w:val="000C2C96"/>
    <w:rsid w:val="000D39DF"/>
    <w:rsid w:val="000D5761"/>
    <w:rsid w:val="000F5CB9"/>
    <w:rsid w:val="00101C67"/>
    <w:rsid w:val="0011094D"/>
    <w:rsid w:val="00111985"/>
    <w:rsid w:val="00112F88"/>
    <w:rsid w:val="00116991"/>
    <w:rsid w:val="00116D4B"/>
    <w:rsid w:val="001217E4"/>
    <w:rsid w:val="001259AC"/>
    <w:rsid w:val="001271B4"/>
    <w:rsid w:val="001402D8"/>
    <w:rsid w:val="0014522D"/>
    <w:rsid w:val="00150882"/>
    <w:rsid w:val="0015556F"/>
    <w:rsid w:val="00156CC2"/>
    <w:rsid w:val="00166AB8"/>
    <w:rsid w:val="00167BF8"/>
    <w:rsid w:val="00180C57"/>
    <w:rsid w:val="00182303"/>
    <w:rsid w:val="0018526C"/>
    <w:rsid w:val="00195EB3"/>
    <w:rsid w:val="001976C8"/>
    <w:rsid w:val="001A365F"/>
    <w:rsid w:val="001B1825"/>
    <w:rsid w:val="001B585A"/>
    <w:rsid w:val="001B631B"/>
    <w:rsid w:val="001C06B1"/>
    <w:rsid w:val="001C4FD0"/>
    <w:rsid w:val="001C4FEC"/>
    <w:rsid w:val="001C54DF"/>
    <w:rsid w:val="001C7E17"/>
    <w:rsid w:val="001D5AC0"/>
    <w:rsid w:val="001D5B77"/>
    <w:rsid w:val="001E0168"/>
    <w:rsid w:val="001E29A9"/>
    <w:rsid w:val="001F55BA"/>
    <w:rsid w:val="002110C8"/>
    <w:rsid w:val="00222A20"/>
    <w:rsid w:val="00222C3E"/>
    <w:rsid w:val="00227ACE"/>
    <w:rsid w:val="002313CC"/>
    <w:rsid w:val="00235CA5"/>
    <w:rsid w:val="002373A7"/>
    <w:rsid w:val="00247224"/>
    <w:rsid w:val="00266DC7"/>
    <w:rsid w:val="0026733D"/>
    <w:rsid w:val="0027420F"/>
    <w:rsid w:val="00277069"/>
    <w:rsid w:val="002A4A64"/>
    <w:rsid w:val="002D429B"/>
    <w:rsid w:val="002F53EC"/>
    <w:rsid w:val="002F605A"/>
    <w:rsid w:val="00303E01"/>
    <w:rsid w:val="00304174"/>
    <w:rsid w:val="0031251C"/>
    <w:rsid w:val="00312A3F"/>
    <w:rsid w:val="00321394"/>
    <w:rsid w:val="003276B9"/>
    <w:rsid w:val="00334650"/>
    <w:rsid w:val="00343565"/>
    <w:rsid w:val="00347AB5"/>
    <w:rsid w:val="003501BD"/>
    <w:rsid w:val="00362A72"/>
    <w:rsid w:val="00374002"/>
    <w:rsid w:val="00384801"/>
    <w:rsid w:val="00390C65"/>
    <w:rsid w:val="00392534"/>
    <w:rsid w:val="00397849"/>
    <w:rsid w:val="003A5A51"/>
    <w:rsid w:val="003A711B"/>
    <w:rsid w:val="003A75C0"/>
    <w:rsid w:val="003B63DE"/>
    <w:rsid w:val="003C08DF"/>
    <w:rsid w:val="003C3F17"/>
    <w:rsid w:val="003C6BB1"/>
    <w:rsid w:val="003D0C4C"/>
    <w:rsid w:val="003D3997"/>
    <w:rsid w:val="003D4AAD"/>
    <w:rsid w:val="003E17DB"/>
    <w:rsid w:val="003E3335"/>
    <w:rsid w:val="00403C3D"/>
    <w:rsid w:val="00410379"/>
    <w:rsid w:val="0042328D"/>
    <w:rsid w:val="0042767B"/>
    <w:rsid w:val="00434DFA"/>
    <w:rsid w:val="00446358"/>
    <w:rsid w:val="00451BDA"/>
    <w:rsid w:val="00451C3E"/>
    <w:rsid w:val="004622E4"/>
    <w:rsid w:val="00471438"/>
    <w:rsid w:val="004807F8"/>
    <w:rsid w:val="00486360"/>
    <w:rsid w:val="004A6DF0"/>
    <w:rsid w:val="004B195D"/>
    <w:rsid w:val="004B1C74"/>
    <w:rsid w:val="004B53AC"/>
    <w:rsid w:val="004B65A3"/>
    <w:rsid w:val="004C11BE"/>
    <w:rsid w:val="004C4A3A"/>
    <w:rsid w:val="004D20D8"/>
    <w:rsid w:val="004D3281"/>
    <w:rsid w:val="004D545B"/>
    <w:rsid w:val="004D5A16"/>
    <w:rsid w:val="004D68C8"/>
    <w:rsid w:val="004F08D2"/>
    <w:rsid w:val="00500CBC"/>
    <w:rsid w:val="00501807"/>
    <w:rsid w:val="00504A2D"/>
    <w:rsid w:val="00510630"/>
    <w:rsid w:val="00522BD1"/>
    <w:rsid w:val="00525CFE"/>
    <w:rsid w:val="00527BAD"/>
    <w:rsid w:val="00527E62"/>
    <w:rsid w:val="005320E4"/>
    <w:rsid w:val="00532E0E"/>
    <w:rsid w:val="00535B3D"/>
    <w:rsid w:val="00536FB3"/>
    <w:rsid w:val="005412B6"/>
    <w:rsid w:val="00550171"/>
    <w:rsid w:val="00557400"/>
    <w:rsid w:val="00557D1F"/>
    <w:rsid w:val="0057029E"/>
    <w:rsid w:val="0057127D"/>
    <w:rsid w:val="005822DD"/>
    <w:rsid w:val="005831C0"/>
    <w:rsid w:val="00585A8C"/>
    <w:rsid w:val="00586BF2"/>
    <w:rsid w:val="005962F7"/>
    <w:rsid w:val="005A17B5"/>
    <w:rsid w:val="005A1CC7"/>
    <w:rsid w:val="005A7CFA"/>
    <w:rsid w:val="005D2687"/>
    <w:rsid w:val="005D5D16"/>
    <w:rsid w:val="005E16D8"/>
    <w:rsid w:val="005E297B"/>
    <w:rsid w:val="005E443F"/>
    <w:rsid w:val="005E6718"/>
    <w:rsid w:val="005E6A33"/>
    <w:rsid w:val="005F5FE3"/>
    <w:rsid w:val="0060376B"/>
    <w:rsid w:val="00607BD2"/>
    <w:rsid w:val="0061053A"/>
    <w:rsid w:val="00611FDF"/>
    <w:rsid w:val="00613094"/>
    <w:rsid w:val="00616185"/>
    <w:rsid w:val="006220AC"/>
    <w:rsid w:val="00646ECE"/>
    <w:rsid w:val="00661CC5"/>
    <w:rsid w:val="006641F8"/>
    <w:rsid w:val="00670231"/>
    <w:rsid w:val="006723B5"/>
    <w:rsid w:val="0067315D"/>
    <w:rsid w:val="00682D1D"/>
    <w:rsid w:val="00682FDD"/>
    <w:rsid w:val="006937CD"/>
    <w:rsid w:val="006A1EC3"/>
    <w:rsid w:val="006A6B54"/>
    <w:rsid w:val="006B197A"/>
    <w:rsid w:val="006B5040"/>
    <w:rsid w:val="006B5AAC"/>
    <w:rsid w:val="006D063B"/>
    <w:rsid w:val="006D1339"/>
    <w:rsid w:val="006D60F0"/>
    <w:rsid w:val="006E0F49"/>
    <w:rsid w:val="006E51EA"/>
    <w:rsid w:val="006E651D"/>
    <w:rsid w:val="006F4CE4"/>
    <w:rsid w:val="006F6EEC"/>
    <w:rsid w:val="007008F4"/>
    <w:rsid w:val="00707295"/>
    <w:rsid w:val="0070762A"/>
    <w:rsid w:val="00707E9F"/>
    <w:rsid w:val="0071426F"/>
    <w:rsid w:val="00724920"/>
    <w:rsid w:val="00731C9B"/>
    <w:rsid w:val="00736A50"/>
    <w:rsid w:val="00773ADB"/>
    <w:rsid w:val="00791ACB"/>
    <w:rsid w:val="00793E5D"/>
    <w:rsid w:val="007A5097"/>
    <w:rsid w:val="007A79B3"/>
    <w:rsid w:val="007B0001"/>
    <w:rsid w:val="007B0616"/>
    <w:rsid w:val="007B1F60"/>
    <w:rsid w:val="007B2BC2"/>
    <w:rsid w:val="007C2AD3"/>
    <w:rsid w:val="007D4452"/>
    <w:rsid w:val="007D6CBE"/>
    <w:rsid w:val="007F3C52"/>
    <w:rsid w:val="007F66E3"/>
    <w:rsid w:val="00802639"/>
    <w:rsid w:val="008204C1"/>
    <w:rsid w:val="00824D6B"/>
    <w:rsid w:val="00835BCF"/>
    <w:rsid w:val="00840907"/>
    <w:rsid w:val="008418BA"/>
    <w:rsid w:val="00841B33"/>
    <w:rsid w:val="008428AD"/>
    <w:rsid w:val="00844C0C"/>
    <w:rsid w:val="00850AE0"/>
    <w:rsid w:val="00863888"/>
    <w:rsid w:val="0088114F"/>
    <w:rsid w:val="008906F1"/>
    <w:rsid w:val="00893A76"/>
    <w:rsid w:val="0089634B"/>
    <w:rsid w:val="008B30D7"/>
    <w:rsid w:val="008B6D32"/>
    <w:rsid w:val="008F222F"/>
    <w:rsid w:val="00906295"/>
    <w:rsid w:val="00910E2F"/>
    <w:rsid w:val="009138F1"/>
    <w:rsid w:val="00913CB9"/>
    <w:rsid w:val="00914C6A"/>
    <w:rsid w:val="00915EEE"/>
    <w:rsid w:val="00916EB7"/>
    <w:rsid w:val="00920789"/>
    <w:rsid w:val="00922D46"/>
    <w:rsid w:val="00927983"/>
    <w:rsid w:val="009465EC"/>
    <w:rsid w:val="0095155D"/>
    <w:rsid w:val="009531B9"/>
    <w:rsid w:val="00953F81"/>
    <w:rsid w:val="00963CBB"/>
    <w:rsid w:val="00966F0F"/>
    <w:rsid w:val="009825C8"/>
    <w:rsid w:val="009870DA"/>
    <w:rsid w:val="009B09B5"/>
    <w:rsid w:val="009B5F0B"/>
    <w:rsid w:val="009B734F"/>
    <w:rsid w:val="009C02F3"/>
    <w:rsid w:val="009C2E21"/>
    <w:rsid w:val="009D08F4"/>
    <w:rsid w:val="009D74FF"/>
    <w:rsid w:val="009E5A90"/>
    <w:rsid w:val="00A037C1"/>
    <w:rsid w:val="00A043A4"/>
    <w:rsid w:val="00A105CF"/>
    <w:rsid w:val="00A12C9F"/>
    <w:rsid w:val="00A24B11"/>
    <w:rsid w:val="00A26589"/>
    <w:rsid w:val="00A319A8"/>
    <w:rsid w:val="00A40041"/>
    <w:rsid w:val="00A42451"/>
    <w:rsid w:val="00A44B04"/>
    <w:rsid w:val="00A47734"/>
    <w:rsid w:val="00A5595F"/>
    <w:rsid w:val="00A728D9"/>
    <w:rsid w:val="00A7418C"/>
    <w:rsid w:val="00A75073"/>
    <w:rsid w:val="00A8226F"/>
    <w:rsid w:val="00A8237F"/>
    <w:rsid w:val="00A82C0E"/>
    <w:rsid w:val="00A83BDA"/>
    <w:rsid w:val="00A87028"/>
    <w:rsid w:val="00A915D8"/>
    <w:rsid w:val="00AA50AF"/>
    <w:rsid w:val="00AB2CCC"/>
    <w:rsid w:val="00AB7F86"/>
    <w:rsid w:val="00AC36F3"/>
    <w:rsid w:val="00AC411C"/>
    <w:rsid w:val="00AD55E4"/>
    <w:rsid w:val="00AD6152"/>
    <w:rsid w:val="00AD7132"/>
    <w:rsid w:val="00AE0DAD"/>
    <w:rsid w:val="00AE5B10"/>
    <w:rsid w:val="00AE633D"/>
    <w:rsid w:val="00AF39D6"/>
    <w:rsid w:val="00AF561E"/>
    <w:rsid w:val="00B01905"/>
    <w:rsid w:val="00B042BF"/>
    <w:rsid w:val="00B0587E"/>
    <w:rsid w:val="00B17006"/>
    <w:rsid w:val="00B27935"/>
    <w:rsid w:val="00B30FF1"/>
    <w:rsid w:val="00B408D9"/>
    <w:rsid w:val="00B44A2C"/>
    <w:rsid w:val="00B456A8"/>
    <w:rsid w:val="00B5084A"/>
    <w:rsid w:val="00B52EA9"/>
    <w:rsid w:val="00B5741B"/>
    <w:rsid w:val="00B577BC"/>
    <w:rsid w:val="00B61B0E"/>
    <w:rsid w:val="00B77C95"/>
    <w:rsid w:val="00B8481D"/>
    <w:rsid w:val="00B879FB"/>
    <w:rsid w:val="00B934A5"/>
    <w:rsid w:val="00B94081"/>
    <w:rsid w:val="00BA5927"/>
    <w:rsid w:val="00BB1BAB"/>
    <w:rsid w:val="00BC349C"/>
    <w:rsid w:val="00BC3AFB"/>
    <w:rsid w:val="00BC3B01"/>
    <w:rsid w:val="00BC5E4A"/>
    <w:rsid w:val="00BC6C0A"/>
    <w:rsid w:val="00BD0072"/>
    <w:rsid w:val="00BE043E"/>
    <w:rsid w:val="00BE0799"/>
    <w:rsid w:val="00BE25B1"/>
    <w:rsid w:val="00BE4A1A"/>
    <w:rsid w:val="00BE4D71"/>
    <w:rsid w:val="00BF3983"/>
    <w:rsid w:val="00BF57FD"/>
    <w:rsid w:val="00BF5802"/>
    <w:rsid w:val="00C02F73"/>
    <w:rsid w:val="00C03671"/>
    <w:rsid w:val="00C12B57"/>
    <w:rsid w:val="00C1391C"/>
    <w:rsid w:val="00C24E1E"/>
    <w:rsid w:val="00C31742"/>
    <w:rsid w:val="00C346D7"/>
    <w:rsid w:val="00C54B99"/>
    <w:rsid w:val="00C55C01"/>
    <w:rsid w:val="00C574E4"/>
    <w:rsid w:val="00C749EE"/>
    <w:rsid w:val="00C77AC3"/>
    <w:rsid w:val="00C8647E"/>
    <w:rsid w:val="00C8695B"/>
    <w:rsid w:val="00C90D69"/>
    <w:rsid w:val="00C97083"/>
    <w:rsid w:val="00CA54AA"/>
    <w:rsid w:val="00CC222C"/>
    <w:rsid w:val="00CC488F"/>
    <w:rsid w:val="00CD4389"/>
    <w:rsid w:val="00CD4399"/>
    <w:rsid w:val="00CE0A47"/>
    <w:rsid w:val="00CE24C5"/>
    <w:rsid w:val="00D00303"/>
    <w:rsid w:val="00D12E65"/>
    <w:rsid w:val="00D33B6D"/>
    <w:rsid w:val="00D35914"/>
    <w:rsid w:val="00D41CE5"/>
    <w:rsid w:val="00D46CF5"/>
    <w:rsid w:val="00D47D3A"/>
    <w:rsid w:val="00D52DEC"/>
    <w:rsid w:val="00D722E9"/>
    <w:rsid w:val="00D72335"/>
    <w:rsid w:val="00D8201F"/>
    <w:rsid w:val="00D82F3B"/>
    <w:rsid w:val="00D87D21"/>
    <w:rsid w:val="00DC5B71"/>
    <w:rsid w:val="00DD62A6"/>
    <w:rsid w:val="00DF093C"/>
    <w:rsid w:val="00DF3809"/>
    <w:rsid w:val="00DF4D03"/>
    <w:rsid w:val="00E02A7F"/>
    <w:rsid w:val="00E02F9E"/>
    <w:rsid w:val="00E37B8C"/>
    <w:rsid w:val="00E81A98"/>
    <w:rsid w:val="00E91088"/>
    <w:rsid w:val="00E95DFF"/>
    <w:rsid w:val="00EA1AF2"/>
    <w:rsid w:val="00EB283B"/>
    <w:rsid w:val="00EC032A"/>
    <w:rsid w:val="00EC0F12"/>
    <w:rsid w:val="00EC23E2"/>
    <w:rsid w:val="00EC57A9"/>
    <w:rsid w:val="00EC779B"/>
    <w:rsid w:val="00ED59BC"/>
    <w:rsid w:val="00ED78B5"/>
    <w:rsid w:val="00EE1891"/>
    <w:rsid w:val="00EE3405"/>
    <w:rsid w:val="00EE36EB"/>
    <w:rsid w:val="00EE3D40"/>
    <w:rsid w:val="00EE572B"/>
    <w:rsid w:val="00EE6273"/>
    <w:rsid w:val="00EE7D33"/>
    <w:rsid w:val="00EF0DB3"/>
    <w:rsid w:val="00EF49EC"/>
    <w:rsid w:val="00F01536"/>
    <w:rsid w:val="00F020A5"/>
    <w:rsid w:val="00F15803"/>
    <w:rsid w:val="00F22149"/>
    <w:rsid w:val="00F2582F"/>
    <w:rsid w:val="00F41234"/>
    <w:rsid w:val="00F476B3"/>
    <w:rsid w:val="00F55D9A"/>
    <w:rsid w:val="00F60A7A"/>
    <w:rsid w:val="00F65D73"/>
    <w:rsid w:val="00F7280B"/>
    <w:rsid w:val="00F762AB"/>
    <w:rsid w:val="00F815A9"/>
    <w:rsid w:val="00F96452"/>
    <w:rsid w:val="00FB2B81"/>
    <w:rsid w:val="00FB5646"/>
    <w:rsid w:val="00FC6366"/>
    <w:rsid w:val="00FC6E19"/>
    <w:rsid w:val="00FD123D"/>
    <w:rsid w:val="00FD2A8A"/>
    <w:rsid w:val="00FD4501"/>
    <w:rsid w:val="00FD7BCD"/>
    <w:rsid w:val="00FE0157"/>
    <w:rsid w:val="00FE0CC0"/>
    <w:rsid w:val="00FE6E50"/>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61F1AE62"/>
  <w15:chartTrackingRefBased/>
  <w15:docId w15:val="{6F780D3D-0420-452C-A1C0-8F169D50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E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2B"/>
    <w:rPr>
      <w:rFonts w:ascii="Tahoma" w:hAnsi="Tahoma" w:cs="Tahoma"/>
      <w:sz w:val="16"/>
      <w:szCs w:val="16"/>
    </w:rPr>
  </w:style>
  <w:style w:type="character" w:customStyle="1" w:styleId="BalloonTextChar">
    <w:name w:val="Balloon Text Char"/>
    <w:link w:val="BalloonText"/>
    <w:uiPriority w:val="99"/>
    <w:semiHidden/>
    <w:rsid w:val="00EE572B"/>
    <w:rPr>
      <w:rFonts w:ascii="Tahoma" w:eastAsia="Calibri" w:hAnsi="Tahoma" w:cs="Tahoma"/>
      <w:sz w:val="16"/>
      <w:szCs w:val="16"/>
    </w:rPr>
  </w:style>
  <w:style w:type="character" w:styleId="CommentReference">
    <w:name w:val="annotation reference"/>
    <w:uiPriority w:val="99"/>
    <w:semiHidden/>
    <w:unhideWhenUsed/>
    <w:rsid w:val="00B456A8"/>
    <w:rPr>
      <w:sz w:val="16"/>
      <w:szCs w:val="16"/>
    </w:rPr>
  </w:style>
  <w:style w:type="paragraph" w:styleId="CommentText">
    <w:name w:val="annotation text"/>
    <w:basedOn w:val="Normal"/>
    <w:link w:val="CommentTextChar"/>
    <w:uiPriority w:val="99"/>
    <w:semiHidden/>
    <w:unhideWhenUsed/>
    <w:rsid w:val="00B456A8"/>
    <w:rPr>
      <w:sz w:val="20"/>
    </w:rPr>
  </w:style>
  <w:style w:type="character" w:customStyle="1" w:styleId="CommentTextChar">
    <w:name w:val="Comment Text Char"/>
    <w:link w:val="CommentText"/>
    <w:uiPriority w:val="99"/>
    <w:semiHidden/>
    <w:rsid w:val="00B456A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6A8"/>
    <w:rPr>
      <w:b/>
      <w:bCs/>
    </w:rPr>
  </w:style>
  <w:style w:type="character" w:customStyle="1" w:styleId="CommentSubjectChar">
    <w:name w:val="Comment Subject Char"/>
    <w:link w:val="CommentSubject"/>
    <w:uiPriority w:val="99"/>
    <w:semiHidden/>
    <w:rsid w:val="00B456A8"/>
    <w:rPr>
      <w:rFonts w:ascii="Times New Roman" w:eastAsia="Calibri" w:hAnsi="Times New Roman" w:cs="Times New Roman"/>
      <w:b/>
      <w:bCs/>
      <w:sz w:val="20"/>
      <w:szCs w:val="20"/>
    </w:rPr>
  </w:style>
  <w:style w:type="paragraph" w:styleId="ListParagraph">
    <w:name w:val="List Paragraph"/>
    <w:basedOn w:val="Normal"/>
    <w:uiPriority w:val="34"/>
    <w:qFormat/>
    <w:rsid w:val="003E17DB"/>
    <w:pPr>
      <w:ind w:left="720"/>
      <w:contextualSpacing/>
    </w:pPr>
  </w:style>
  <w:style w:type="character" w:customStyle="1" w:styleId="apple-converted-space">
    <w:name w:val="apple-converted-space"/>
    <w:basedOn w:val="DefaultParagraphFont"/>
    <w:rsid w:val="00304174"/>
  </w:style>
  <w:style w:type="paragraph" w:styleId="NormalWeb">
    <w:name w:val="Normal (Web)"/>
    <w:basedOn w:val="Normal"/>
    <w:uiPriority w:val="99"/>
    <w:unhideWhenUsed/>
    <w:rsid w:val="00AF561E"/>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4A6DF0"/>
    <w:pPr>
      <w:tabs>
        <w:tab w:val="center" w:pos="4680"/>
        <w:tab w:val="right" w:pos="9360"/>
      </w:tabs>
    </w:pPr>
  </w:style>
  <w:style w:type="character" w:customStyle="1" w:styleId="HeaderChar">
    <w:name w:val="Header Char"/>
    <w:link w:val="Header"/>
    <w:uiPriority w:val="99"/>
    <w:rsid w:val="004A6DF0"/>
    <w:rPr>
      <w:rFonts w:ascii="Times New Roman" w:eastAsia="Calibri" w:hAnsi="Times New Roman" w:cs="Times New Roman"/>
      <w:sz w:val="24"/>
      <w:szCs w:val="20"/>
    </w:rPr>
  </w:style>
  <w:style w:type="paragraph" w:styleId="Footer">
    <w:name w:val="footer"/>
    <w:basedOn w:val="Normal"/>
    <w:link w:val="FooterChar"/>
    <w:uiPriority w:val="99"/>
    <w:unhideWhenUsed/>
    <w:rsid w:val="004A6DF0"/>
    <w:pPr>
      <w:tabs>
        <w:tab w:val="center" w:pos="4680"/>
        <w:tab w:val="right" w:pos="9360"/>
      </w:tabs>
    </w:pPr>
  </w:style>
  <w:style w:type="character" w:customStyle="1" w:styleId="FooterChar">
    <w:name w:val="Footer Char"/>
    <w:link w:val="Footer"/>
    <w:uiPriority w:val="99"/>
    <w:rsid w:val="004A6DF0"/>
    <w:rPr>
      <w:rFonts w:ascii="Times New Roman" w:eastAsia="Calibri" w:hAnsi="Times New Roman" w:cs="Times New Roman"/>
      <w:sz w:val="24"/>
      <w:szCs w:val="20"/>
    </w:rPr>
  </w:style>
  <w:style w:type="paragraph" w:styleId="Revision">
    <w:name w:val="Revision"/>
    <w:hidden/>
    <w:uiPriority w:val="99"/>
    <w:semiHidden/>
    <w:rsid w:val="00392534"/>
    <w:rPr>
      <w:rFonts w:ascii="Times New Roman" w:hAnsi="Times New Roman"/>
      <w:sz w:val="24"/>
    </w:rPr>
  </w:style>
  <w:style w:type="character" w:styleId="Strong">
    <w:name w:val="Strong"/>
    <w:uiPriority w:val="22"/>
    <w:qFormat/>
    <w:rsid w:val="00082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5C7D-BD7B-41EA-A794-FEC85351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Parisotto</dc:creator>
  <cp:keywords/>
  <cp:lastModifiedBy>Gray, Maureen@DIR</cp:lastModifiedBy>
  <cp:revision>3</cp:revision>
  <cp:lastPrinted>2017-09-14T18:37:00Z</cp:lastPrinted>
  <dcterms:created xsi:type="dcterms:W3CDTF">2017-10-16T17:18:00Z</dcterms:created>
  <dcterms:modified xsi:type="dcterms:W3CDTF">2017-10-16T17:29:00Z</dcterms:modified>
</cp:coreProperties>
</file>